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F8D" w:rsidRDefault="008106EA">
      <w:pPr>
        <w:spacing w:before="34" w:line="485" w:lineRule="exact"/>
        <w:ind w:left="864"/>
        <w:textAlignment w:val="baseline"/>
        <w:rPr>
          <w:rFonts w:ascii="Source Sans Pro" w:eastAsia="Source Sans Pro" w:hAnsi="Source Sans Pro"/>
          <w:b/>
          <w:color w:val="000000"/>
          <w:spacing w:val="16"/>
          <w:sz w:val="43"/>
        </w:rPr>
      </w:pPr>
      <w:r>
        <w:rPr>
          <w:noProof/>
        </w:rPr>
        <mc:AlternateContent>
          <mc:Choice Requires="wps">
            <w:drawing>
              <wp:anchor distT="0" distB="0" distL="0" distR="0" simplePos="0" relativeHeight="251613184" behindDoc="1" locked="0" layoutInCell="1" allowOverlap="1">
                <wp:simplePos x="0" y="0"/>
                <wp:positionH relativeFrom="page">
                  <wp:posOffset>0</wp:posOffset>
                </wp:positionH>
                <wp:positionV relativeFrom="page">
                  <wp:posOffset>0</wp:posOffset>
                </wp:positionV>
                <wp:extent cx="7382510" cy="814070"/>
                <wp:effectExtent l="0" t="0" r="0" b="0"/>
                <wp:wrapSquare wrapText="bothSides"/>
                <wp:docPr id="2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0;margin-top:0;width:581.3pt;height:64.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" filled="f" stroked="f">
                <v:textbox inset="0,0,0,0">
                  <w:txbxContent>
                    <w:p w:rsidR="008F6C11" w:rsidRDefault="008F6C11">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14208" behindDoc="1" locked="0" layoutInCell="1" allowOverlap="1">
                <wp:simplePos x="0" y="0"/>
                <wp:positionH relativeFrom="page">
                  <wp:posOffset>161290</wp:posOffset>
                </wp:positionH>
                <wp:positionV relativeFrom="page">
                  <wp:posOffset>298450</wp:posOffset>
                </wp:positionV>
                <wp:extent cx="2923540" cy="287020"/>
                <wp:effectExtent l="0" t="0" r="0" b="0"/>
                <wp:wrapSquare wrapText="bothSides"/>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before="35" w:line="416" w:lineRule="exact"/>
                              <w:textAlignment w:val="baseline"/>
                              <w:rPr>
                                <w:rFonts w:ascii="Source Sans Pro" w:eastAsia="Source Sans Pro" w:hAnsi="Source Sans Pro"/>
                                <w:b/>
                                <w:color w:val="000000"/>
                                <w:spacing w:val="-5"/>
                                <w:sz w:val="36"/>
                              </w:rPr>
                            </w:pPr>
                            <w:r>
                              <w:rPr>
                                <w:rFonts w:ascii="Source Sans Pro" w:eastAsia="Source Sans Pro" w:hAnsi="Source Sans Pro"/>
                                <w:b/>
                                <w:color w:val="000000"/>
                                <w:spacing w:val="-5"/>
                                <w:sz w:val="36"/>
                              </w:rPr>
                              <w:t>AN_2002_PL51_2003_092712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7" type="#_x0000_t202" style="position:absolute;left:0;text-align:left;margin-left:12.7pt;margin-top:23.5pt;width:230.2pt;height:22.6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tj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DHiJMWevRAB43WYkBRZOrTdyoBt/sOHPUA+9Bnm6vq7kTxXSEuNjXhe7qSUvQ1JSXw881N99nV&#10;EUcZkF3/SZQQhxy0sEBDJVtTPCgHAnTo0+O5N4ZLAZtBHFzPQjgq4CyIFl5gm+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" filled="f" stroked="f">
                <v:textbox inset="0,0,0,0">
                  <w:txbxContent>
                    <w:p w:rsidR="008F6C11" w:rsidRDefault="008F6C11">
                      <w:pPr>
                        <w:spacing w:before="35" w:line="416" w:lineRule="exact"/>
                        <w:textAlignment w:val="baseline"/>
                        <w:rPr>
                          <w:rFonts w:ascii="Source Sans Pro" w:eastAsia="Source Sans Pro" w:hAnsi="Source Sans Pro"/>
                          <w:b/>
                          <w:color w:val="000000"/>
                          <w:spacing w:val="-5"/>
                          <w:sz w:val="36"/>
                        </w:rPr>
                      </w:pPr>
                      <w:r>
                        <w:rPr>
                          <w:rFonts w:ascii="Source Sans Pro" w:eastAsia="Source Sans Pro" w:hAnsi="Source Sans Pro"/>
                          <w:b/>
                          <w:color w:val="000000"/>
                          <w:spacing w:val="-5"/>
                          <w:sz w:val="36"/>
                        </w:rPr>
                        <w:t>AN_2002_PL51_2003_092712</w:t>
                      </w:r>
                    </w:p>
                  </w:txbxContent>
                </v:textbox>
                <w10:wrap type="square" anchorx="page" anchory="page"/>
              </v:shape>
            </w:pict>
          </mc:Fallback>
        </mc:AlternateContent>
      </w:r>
      <w:r w:rsidR="00822D1E" w:rsidRPr="00F63F3A">
        <w:rPr>
          <w:rFonts w:ascii="Source Sans Pro" w:eastAsia="Source Sans Pro" w:hAnsi="Source Sans Pro"/>
          <w:b/>
          <w:color w:val="000000"/>
          <w:spacing w:val="16"/>
          <w:sz w:val="43"/>
          <w:vertAlign w:val="superscript"/>
        </w:rPr>
        <w:t>TM</w:t>
      </w:r>
      <w:r w:rsidR="00822D1E">
        <w:rPr>
          <w:rFonts w:ascii="Source Sans Pro" w:eastAsia="Source Sans Pro" w:hAnsi="Source Sans Pro"/>
          <w:b/>
          <w:color w:val="000000"/>
          <w:spacing w:val="16"/>
          <w:sz w:val="43"/>
        </w:rPr>
        <w:t>5の設計ガイドライン</w:t>
      </w:r>
      <w:r w:rsidR="00822D1E">
        <w:rPr>
          <w:rFonts w:ascii="Source Sans Pro" w:eastAsia="Source Sans Pro" w:hAnsi="Source Sans Pro"/>
          <w:color w:val="000000"/>
          <w:sz w:val="24"/>
        </w:rPr>
        <w:t xml:space="preserve"> </w:t>
      </w:r>
    </w:p>
    <w:p w:rsidR="008F7F8D" w:rsidRDefault="00822D1E">
      <w:pPr>
        <w:spacing w:before="72" w:line="485" w:lineRule="exact"/>
        <w:ind w:left="864"/>
        <w:textAlignment w:val="baseline"/>
        <w:rPr>
          <w:rFonts w:ascii="Source Sans Pro" w:eastAsia="Source Sans Pro" w:hAnsi="Source Sans Pro"/>
          <w:b/>
          <w:color w:val="000000"/>
          <w:spacing w:val="22"/>
          <w:sz w:val="43"/>
        </w:rPr>
      </w:pPr>
      <w:proofErr w:type="spellStart"/>
      <w:r>
        <w:rPr>
          <w:rFonts w:ascii="Source Sans Pro" w:eastAsia="Source Sans Pro" w:hAnsi="Source Sans Pro"/>
          <w:b/>
          <w:color w:val="000000"/>
          <w:spacing w:val="22"/>
          <w:sz w:val="43"/>
        </w:rPr>
        <w:t>低電圧モータードライブに電力を供給</w:t>
      </w:r>
      <w:proofErr w:type="spellEnd"/>
    </w:p>
    <w:p w:rsidR="008F7F8D" w:rsidRDefault="00822D1E">
      <w:pPr>
        <w:spacing w:before="208" w:after="398" w:line="310" w:lineRule="exact"/>
        <w:ind w:left="864"/>
        <w:textAlignment w:val="baseline"/>
        <w:rPr>
          <w:rFonts w:ascii="Source Sans Pro" w:eastAsia="Source Sans Pro" w:hAnsi="Source Sans Pro"/>
          <w:b/>
          <w:color w:val="000000"/>
          <w:spacing w:val="16"/>
          <w:sz w:val="28"/>
        </w:rPr>
      </w:pPr>
      <w:r>
        <w:rPr>
          <w:rFonts w:ascii="Source Sans Pro" w:eastAsia="Source Sans Pro" w:hAnsi="Source Sans Pro"/>
          <w:b/>
          <w:color w:val="000000"/>
          <w:spacing w:val="16"/>
          <w:sz w:val="28"/>
        </w:rPr>
        <w:t>モータードライブアプリケーションで</w:t>
      </w:r>
      <w:r w:rsidRPr="00F63F3A">
        <w:rPr>
          <w:rFonts w:ascii="Source Sans Pro" w:eastAsia="Source Sans Pro" w:hAnsi="Source Sans Pro"/>
          <w:b/>
          <w:color w:val="000000"/>
          <w:spacing w:val="16"/>
          <w:sz w:val="28"/>
          <w:vertAlign w:val="superscript"/>
        </w:rPr>
        <w:t>TM</w:t>
      </w:r>
      <w:r>
        <w:rPr>
          <w:rFonts w:ascii="Source Sans Pro" w:eastAsia="Source Sans Pro" w:hAnsi="Source Sans Pro"/>
          <w:b/>
          <w:color w:val="000000"/>
          <w:spacing w:val="16"/>
          <w:sz w:val="28"/>
        </w:rPr>
        <w:t>5MOSFETを使用して設計する方法</w:t>
      </w:r>
    </w:p>
    <w:p w:rsidR="008F7F8D" w:rsidRDefault="00822D1E">
      <w:pPr>
        <w:spacing w:before="28" w:line="305" w:lineRule="exact"/>
        <w:ind w:left="864"/>
        <w:textAlignment w:val="baseline"/>
        <w:rPr>
          <w:rFonts w:ascii="Source Sans Pro" w:eastAsia="Source Sans Pro" w:hAnsi="Source Sans Pro"/>
          <w:b/>
          <w:color w:val="000000"/>
          <w:sz w:val="28"/>
        </w:rPr>
      </w:pPr>
      <w:proofErr w:type="spellStart"/>
      <w:r>
        <w:rPr>
          <w:rFonts w:ascii="Source Sans Pro" w:eastAsia="Source Sans Pro" w:hAnsi="Source Sans Pro"/>
          <w:b/>
          <w:color w:val="000000"/>
          <w:sz w:val="28"/>
        </w:rPr>
        <w:t>このドキュメントについて</w:t>
      </w:r>
      <w:proofErr w:type="spellEnd"/>
    </w:p>
    <w:p w:rsidR="008F7F8D" w:rsidRDefault="00822D1E">
      <w:pPr>
        <w:spacing w:before="304" w:line="239" w:lineRule="exact"/>
        <w:ind w:left="864"/>
        <w:textAlignment w:val="baseline"/>
        <w:rPr>
          <w:rFonts w:ascii="Source Sans Pro" w:eastAsia="Source Sans Pro" w:hAnsi="Source Sans Pro"/>
          <w:b/>
          <w:color w:val="000000"/>
        </w:rPr>
      </w:pPr>
      <w:proofErr w:type="spellStart"/>
      <w:r>
        <w:rPr>
          <w:rFonts w:ascii="Source Sans Pro" w:eastAsia="Source Sans Pro" w:hAnsi="Source Sans Pro"/>
          <w:b/>
          <w:color w:val="000000"/>
        </w:rPr>
        <w:t>範囲と目的</w:t>
      </w:r>
      <w:proofErr w:type="spellEnd"/>
    </w:p>
    <w:p w:rsidR="008F7F8D" w:rsidRDefault="00822D1E">
      <w:pPr>
        <w:spacing w:before="170" w:line="276" w:lineRule="exact"/>
        <w:ind w:left="864" w:right="864"/>
        <w:textAlignment w:val="baseline"/>
        <w:rPr>
          <w:rFonts w:ascii="Source Sans Pro" w:eastAsia="Source Sans Pro" w:hAnsi="Source Sans Pro"/>
          <w:color w:val="000000"/>
        </w:rPr>
      </w:pPr>
      <w:r>
        <w:rPr>
          <w:rFonts w:ascii="Source Sans Pro" w:eastAsia="Source Sans Pro" w:hAnsi="Source Sans Pro"/>
          <w:color w:val="000000"/>
        </w:rPr>
        <w:t>このドキュメントでは、</w:t>
      </w:r>
      <w:r w:rsidRPr="00F63F3A">
        <w:rPr>
          <w:rFonts w:ascii="Source Sans Pro" w:eastAsia="Source Sans Pro" w:hAnsi="Source Sans Pro"/>
          <w:color w:val="000000"/>
          <w:vertAlign w:val="superscript"/>
        </w:rPr>
        <w:t>TM</w:t>
      </w:r>
      <w:r w:rsidR="007C0EF3" w:rsidRPr="00F63F3A">
        <w:rPr>
          <w:rFonts w:ascii="Source Sans Pro" w:eastAsia="Source Sans Pro" w:hAnsi="Source Sans Pro"/>
          <w:color w:val="000000"/>
          <w:vertAlign w:val="superscript"/>
        </w:rPr>
        <w:t>TM</w:t>
      </w:r>
      <w:r>
        <w:rPr>
          <w:rFonts w:ascii="Source Sans Pro" w:eastAsia="Source Sans Pro" w:hAnsi="Source Sans Pro"/>
          <w:color w:val="000000"/>
        </w:rPr>
        <w:t>5テクノロジーの違いと、それらを正常に交換する方法について説明します。データセットパラメータは、このドキュメントの焦点であり、並列MOSFETを処理して、それらの間でより良い電流共有を保証する方法も示しています。ゲートドライバ回路についてもこのドキュメントで説明しています。このドキュメントでは、これら2つのテクノロジの違いに対応するためにゲートドライバ回路を変更する方法について説明しています。</w:t>
      </w:r>
    </w:p>
    <w:p w:rsidR="008F7F8D" w:rsidRDefault="00822D1E">
      <w:pPr>
        <w:spacing w:before="290" w:line="239" w:lineRule="exact"/>
        <w:ind w:left="864"/>
        <w:textAlignment w:val="baseline"/>
        <w:rPr>
          <w:rFonts w:ascii="Source Sans Pro" w:eastAsia="Source Sans Pro" w:hAnsi="Source Sans Pro"/>
          <w:b/>
          <w:color w:val="000000"/>
        </w:rPr>
      </w:pPr>
      <w:proofErr w:type="spellStart"/>
      <w:r>
        <w:rPr>
          <w:rFonts w:ascii="Source Sans Pro" w:eastAsia="Source Sans Pro" w:hAnsi="Source Sans Pro"/>
          <w:b/>
          <w:color w:val="000000"/>
        </w:rPr>
        <w:t>対象とする訪問者</w:t>
      </w:r>
      <w:proofErr w:type="spellEnd"/>
    </w:p>
    <w:p w:rsidR="008F7F8D" w:rsidRDefault="00822D1E">
      <w:pPr>
        <w:spacing w:before="169" w:line="276" w:lineRule="exact"/>
        <w:ind w:left="864" w:right="648"/>
        <w:textAlignment w:val="baseline"/>
        <w:rPr>
          <w:rFonts w:ascii="Source Sans Pro" w:eastAsia="Source Sans Pro" w:hAnsi="Source Sans Pro"/>
          <w:color w:val="000000"/>
        </w:rPr>
      </w:pPr>
      <w:proofErr w:type="spellStart"/>
      <w:r>
        <w:rPr>
          <w:rFonts w:ascii="Source Sans Pro" w:eastAsia="Source Sans Pro" w:hAnsi="Source Sans Pro"/>
          <w:color w:val="000000"/>
        </w:rPr>
        <w:t>このドキュメントは、</w:t>
      </w:r>
      <w:r w:rsidR="007C0EF3" w:rsidRPr="00F63F3A">
        <w:rPr>
          <w:rFonts w:ascii="Source Sans Pro" w:eastAsia="Source Sans Pro" w:hAnsi="Source Sans Pro"/>
          <w:color w:val="000000"/>
          <w:vertAlign w:val="superscript"/>
        </w:rPr>
        <w:t>TM</w:t>
      </w:r>
      <w:proofErr w:type="spellEnd"/>
      <w:r w:rsidR="007C0EF3" w:rsidRPr="00F63F3A">
        <w:rPr>
          <w:rFonts w:ascii="Source Sans Pro" w:eastAsia="Source Sans Pro" w:hAnsi="Source Sans Pro"/>
          <w:color w:val="000000"/>
        </w:rPr>
        <w:t xml:space="preserve"> </w:t>
      </w:r>
      <w:r w:rsidRPr="00F63F3A">
        <w:rPr>
          <w:rFonts w:ascii="Source Sans Pro" w:eastAsia="Source Sans Pro" w:hAnsi="Source Sans Pro"/>
          <w:color w:val="000000"/>
        </w:rPr>
        <w:t>5を新しい設計で使用するか、</w:t>
      </w:r>
      <w:r w:rsidR="007C0EF3" w:rsidRPr="00F63F3A">
        <w:rPr>
          <w:rFonts w:ascii="Source Sans Pro" w:eastAsia="Source Sans Pro" w:hAnsi="Source Sans Pro"/>
          <w:color w:val="000000"/>
          <w:vertAlign w:val="superscript"/>
        </w:rPr>
        <w:t>TM</w:t>
      </w:r>
      <w:r w:rsidRPr="00F63F3A">
        <w:rPr>
          <w:rFonts w:ascii="Source Sans Pro" w:eastAsia="Source Sans Pro" w:hAnsi="Source Sans Pro"/>
          <w:color w:val="000000"/>
        </w:rPr>
        <w:t>3を</w:t>
      </w:r>
      <w:r w:rsidR="007C0EF3" w:rsidRPr="00F63F3A">
        <w:rPr>
          <w:rFonts w:ascii="Source Sans Pro" w:eastAsia="Source Sans Pro" w:hAnsi="Source Sans Pro"/>
          <w:color w:val="000000"/>
          <w:vertAlign w:val="superscript"/>
        </w:rPr>
        <w:t>TM</w:t>
      </w:r>
      <w:r w:rsidRPr="00F63F3A">
        <w:rPr>
          <w:rFonts w:ascii="Source Sans Pro" w:eastAsia="Source Sans Pro" w:hAnsi="Source Sans Pro"/>
          <w:color w:val="000000"/>
        </w:rPr>
        <w:t>5世代の既存</w:t>
      </w:r>
      <w:r>
        <w:rPr>
          <w:rFonts w:ascii="Source Sans Pro" w:eastAsia="Source Sans Pro" w:hAnsi="Source Sans Pro"/>
          <w:color w:val="000000"/>
        </w:rPr>
        <w:t>の設計に置き換えて、軽電気自動車（LEV）などのモータードライブアプリケーション、フォークリフトなどのマテリアルハンドリング機器を使用する設計エンジニアを対象としています。および同様のアプリケーション。</w:t>
      </w:r>
    </w:p>
    <w:p w:rsidR="008F7F8D" w:rsidRDefault="00822D1E">
      <w:pPr>
        <w:spacing w:before="554" w:line="305" w:lineRule="exact"/>
        <w:ind w:left="864"/>
        <w:textAlignment w:val="baseline"/>
        <w:rPr>
          <w:rFonts w:ascii="Source Sans Pro" w:eastAsia="Source Sans Pro" w:hAnsi="Source Sans Pro"/>
          <w:b/>
          <w:color w:val="000000"/>
          <w:spacing w:val="-2"/>
          <w:sz w:val="28"/>
        </w:rPr>
      </w:pPr>
      <w:proofErr w:type="spellStart"/>
      <w:r>
        <w:rPr>
          <w:rFonts w:ascii="Source Sans Pro" w:eastAsia="Source Sans Pro" w:hAnsi="Source Sans Pro"/>
          <w:b/>
          <w:color w:val="000000"/>
          <w:spacing w:val="-2"/>
          <w:sz w:val="28"/>
        </w:rPr>
        <w:t>目次</w:t>
      </w:r>
      <w:proofErr w:type="spellEnd"/>
    </w:p>
    <w:p w:rsidR="008F7F8D" w:rsidRPr="00D05DBB" w:rsidRDefault="00822D1E">
      <w:pPr>
        <w:tabs>
          <w:tab w:val="right" w:leader="dot" w:pos="11088"/>
        </w:tabs>
        <w:spacing w:before="142" w:line="239" w:lineRule="exact"/>
        <w:ind w:left="864"/>
        <w:textAlignment w:val="baseline"/>
        <w:rPr>
          <w:rFonts w:ascii="Source Sans Pro" w:eastAsia="Source Sans Pro" w:hAnsi="Source Sans Pro"/>
          <w:b/>
          <w:color w:val="000000"/>
        </w:rPr>
      </w:pPr>
      <w:proofErr w:type="spellStart"/>
      <w:r w:rsidRPr="00D05DBB">
        <w:rPr>
          <w:rFonts w:ascii="Source Sans Pro" w:eastAsia="Source Sans Pro" w:hAnsi="Source Sans Pro"/>
          <w:b/>
          <w:color w:val="000000"/>
        </w:rPr>
        <w:t>このドキュメントについて</w:t>
      </w:r>
      <w:proofErr w:type="spellEnd"/>
      <w:r w:rsidRPr="00D05DBB">
        <w:rPr>
          <w:rFonts w:ascii="Source Sans Pro" w:eastAsia="Source Sans Pro" w:hAnsi="Source Sans Pro"/>
          <w:b/>
          <w:color w:val="000000"/>
        </w:rPr>
        <w:tab/>
        <w:t>1</w:t>
      </w:r>
    </w:p>
    <w:p w:rsidR="008F7F8D" w:rsidRPr="00D05DBB" w:rsidRDefault="00822D1E">
      <w:pPr>
        <w:tabs>
          <w:tab w:val="right" w:leader="dot" w:pos="11088"/>
        </w:tabs>
        <w:spacing w:before="97" w:line="239" w:lineRule="exact"/>
        <w:ind w:left="864"/>
        <w:textAlignment w:val="baseline"/>
        <w:rPr>
          <w:rFonts w:ascii="Source Sans Pro" w:eastAsia="Source Sans Pro" w:hAnsi="Source Sans Pro"/>
          <w:b/>
          <w:color w:val="000000"/>
        </w:rPr>
      </w:pPr>
      <w:proofErr w:type="spellStart"/>
      <w:r w:rsidRPr="00D05DBB">
        <w:rPr>
          <w:rFonts w:ascii="Source Sans Pro" w:eastAsia="Source Sans Pro" w:hAnsi="Source Sans Pro"/>
          <w:b/>
          <w:color w:val="000000"/>
        </w:rPr>
        <w:t>目次</w:t>
      </w:r>
      <w:proofErr w:type="spellEnd"/>
      <w:r w:rsidRPr="00D05DBB">
        <w:rPr>
          <w:rFonts w:ascii="Source Sans Pro" w:eastAsia="Source Sans Pro" w:hAnsi="Source Sans Pro"/>
          <w:b/>
          <w:color w:val="000000"/>
        </w:rPr>
        <w:tab/>
        <w:t>1</w:t>
      </w:r>
    </w:p>
    <w:p w:rsidR="008F7F8D" w:rsidRPr="00D05DBB" w:rsidRDefault="00822D1E">
      <w:pPr>
        <w:tabs>
          <w:tab w:val="left" w:pos="1440"/>
          <w:tab w:val="right" w:leader="dot" w:pos="11088"/>
        </w:tabs>
        <w:spacing w:before="101"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1</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前書き</w:t>
      </w:r>
      <w:proofErr w:type="spellEnd"/>
      <w:r w:rsidRPr="00D05DBB">
        <w:rPr>
          <w:rFonts w:ascii="Source Sans Pro" w:eastAsia="Source Sans Pro" w:hAnsi="Source Sans Pro"/>
          <w:b/>
          <w:color w:val="000000"/>
        </w:rPr>
        <w:tab/>
        <w:t>2</w:t>
      </w:r>
    </w:p>
    <w:p w:rsidR="008F7F8D" w:rsidRPr="00D05DBB" w:rsidRDefault="00822D1E">
      <w:pPr>
        <w:tabs>
          <w:tab w:val="left" w:pos="2016"/>
          <w:tab w:val="right" w:leader="dot" w:pos="11088"/>
        </w:tabs>
        <w:spacing w:before="35" w:line="248" w:lineRule="exact"/>
        <w:ind w:left="864"/>
        <w:textAlignment w:val="baseline"/>
        <w:rPr>
          <w:rFonts w:ascii="Source Sans Pro" w:eastAsia="Source Sans Pro" w:hAnsi="Source Sans Pro"/>
          <w:color w:val="000000"/>
        </w:rPr>
      </w:pPr>
      <w:r w:rsidRPr="00D05DBB">
        <w:rPr>
          <w:rFonts w:ascii="Source Sans Pro" w:eastAsia="Source Sans Pro" w:hAnsi="Source Sans Pro"/>
          <w:color w:val="000000"/>
        </w:rPr>
        <w:t>1.1</w:t>
      </w:r>
      <w:r w:rsidRPr="00D05DBB">
        <w:rPr>
          <w:rFonts w:ascii="Source Sans Pro" w:eastAsia="Source Sans Pro" w:hAnsi="Source Sans Pro"/>
          <w:color w:val="000000"/>
        </w:rPr>
        <w:tab/>
      </w:r>
      <w:r w:rsidR="007C0EF3" w:rsidRPr="00D05DBB">
        <w:rPr>
          <w:rFonts w:ascii="Source Sans Pro" w:eastAsia="Source Sans Pro" w:hAnsi="Source Sans Pro"/>
          <w:color w:val="000000"/>
          <w:vertAlign w:val="superscript"/>
        </w:rPr>
        <w:t>TM</w:t>
      </w:r>
      <w:r w:rsidRPr="00D05DBB">
        <w:rPr>
          <w:rFonts w:ascii="Source Sans Pro" w:eastAsia="Source Sans Pro" w:hAnsi="Source Sans Pro"/>
          <w:color w:val="000000"/>
        </w:rPr>
        <w:t>3世代と</w:t>
      </w:r>
      <w:r w:rsidR="007C0EF3" w:rsidRPr="00D05DBB">
        <w:rPr>
          <w:rFonts w:ascii="Source Sans Pro" w:eastAsia="Source Sans Pro" w:hAnsi="Source Sans Pro"/>
          <w:color w:val="000000"/>
          <w:vertAlign w:val="superscript"/>
        </w:rPr>
        <w:t>TM</w:t>
      </w:r>
      <w:r w:rsidRPr="00D05DBB">
        <w:rPr>
          <w:rFonts w:ascii="Source Sans Pro" w:eastAsia="Source Sans Pro" w:hAnsi="Source Sans Pro"/>
          <w:color w:val="000000"/>
        </w:rPr>
        <w:t>5世代の主な違い</w:t>
      </w:r>
      <w:r w:rsidRPr="00D05DBB">
        <w:rPr>
          <w:rFonts w:ascii="Source Sans Pro" w:eastAsia="Source Sans Pro" w:hAnsi="Source Sans Pro"/>
          <w:color w:val="000000"/>
        </w:rPr>
        <w:tab/>
        <w:t>2</w:t>
      </w:r>
    </w:p>
    <w:p w:rsidR="008F7F8D" w:rsidRPr="00D05DBB" w:rsidRDefault="00822D1E">
      <w:pPr>
        <w:tabs>
          <w:tab w:val="left" w:pos="1440"/>
          <w:tab w:val="right" w:leader="dot" w:pos="11088"/>
        </w:tabs>
        <w:spacing w:before="88"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2</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試験条件</w:t>
      </w:r>
      <w:proofErr w:type="spellEnd"/>
      <w:r w:rsidRPr="00D05DBB">
        <w:rPr>
          <w:rFonts w:ascii="Source Sans Pro" w:eastAsia="Source Sans Pro" w:hAnsi="Source Sans Pro"/>
          <w:b/>
          <w:color w:val="000000"/>
        </w:rPr>
        <w:tab/>
        <w:t>3</w:t>
      </w:r>
    </w:p>
    <w:p w:rsidR="008F7F8D" w:rsidRPr="00D05DBB" w:rsidRDefault="00822D1E">
      <w:pPr>
        <w:tabs>
          <w:tab w:val="left" w:pos="1440"/>
          <w:tab w:val="right" w:leader="dot" w:pos="11088"/>
        </w:tabs>
        <w:spacing w:before="97" w:line="243"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3</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連続ドレイン電流ID定格</w:t>
      </w:r>
      <w:proofErr w:type="spellEnd"/>
      <w:r w:rsidRPr="00D05DBB">
        <w:rPr>
          <w:rFonts w:ascii="Source Sans Pro" w:eastAsia="Source Sans Pro" w:hAnsi="Source Sans Pro"/>
          <w:b/>
          <w:color w:val="000000"/>
        </w:rPr>
        <w:tab/>
        <w:t>4</w:t>
      </w:r>
    </w:p>
    <w:p w:rsidR="008F7F8D" w:rsidRPr="00D05DBB" w:rsidRDefault="00822D1E">
      <w:pPr>
        <w:tabs>
          <w:tab w:val="left" w:pos="1440"/>
          <w:tab w:val="right" w:leader="dot" w:pos="11088"/>
        </w:tabs>
        <w:spacing w:before="96"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4</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sz w:val="20"/>
        </w:rPr>
        <w:t>ドレイン-ソースオン状態抵抗RDS（on</w:t>
      </w:r>
      <w:proofErr w:type="spellEnd"/>
      <w:r w:rsidRPr="00D05DBB">
        <w:rPr>
          <w:rFonts w:ascii="Source Sans Pro" w:eastAsia="Source Sans Pro" w:hAnsi="Source Sans Pro"/>
          <w:b/>
          <w:color w:val="000000"/>
          <w:sz w:val="20"/>
        </w:rPr>
        <w:t>）</w:t>
      </w:r>
      <w:r w:rsidRPr="00D05DBB">
        <w:rPr>
          <w:rFonts w:ascii="Source Sans Pro" w:eastAsia="Source Sans Pro" w:hAnsi="Source Sans Pro"/>
          <w:b/>
          <w:color w:val="000000"/>
          <w:sz w:val="20"/>
          <w:vertAlign w:val="subscript"/>
        </w:rPr>
        <w:tab/>
        <w:t xml:space="preserve"> </w:t>
      </w:r>
      <w:r w:rsidRPr="00D05DBB">
        <w:rPr>
          <w:rFonts w:ascii="Source Sans Pro" w:eastAsia="Source Sans Pro" w:hAnsi="Source Sans Pro"/>
          <w:b/>
          <w:color w:val="000000"/>
        </w:rPr>
        <w:t>5</w:t>
      </w:r>
    </w:p>
    <w:p w:rsidR="008F7F8D" w:rsidRPr="00D05DBB" w:rsidRDefault="00822D1E">
      <w:pPr>
        <w:tabs>
          <w:tab w:val="left" w:pos="1440"/>
          <w:tab w:val="right" w:leader="dot" w:pos="11088"/>
        </w:tabs>
        <w:spacing w:before="99" w:line="262"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5</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内部ゲート抵抗</w:t>
      </w:r>
      <w:r w:rsidRPr="00D05DBB">
        <w:rPr>
          <w:rFonts w:ascii="Source Sans Pro" w:eastAsia="Source Sans Pro" w:hAnsi="Source Sans Pro"/>
          <w:b/>
          <w:color w:val="000000"/>
          <w:vertAlign w:val="subscript"/>
        </w:rPr>
        <w:t>g</w:t>
      </w:r>
      <w:r w:rsidRPr="00D05DBB">
        <w:rPr>
          <w:rFonts w:ascii="Source Sans Pro" w:eastAsia="Source Sans Pro" w:hAnsi="Source Sans Pro"/>
          <w:b/>
          <w:color w:val="000000"/>
        </w:rPr>
        <w:t>とゲート駆動回路</w:t>
      </w:r>
      <w:proofErr w:type="spellEnd"/>
      <w:r w:rsidRPr="00D05DBB">
        <w:rPr>
          <w:rFonts w:ascii="Source Sans Pro" w:eastAsia="Source Sans Pro" w:hAnsi="Source Sans Pro"/>
          <w:b/>
          <w:color w:val="000000"/>
        </w:rPr>
        <w:tab/>
        <w:t>6</w:t>
      </w:r>
    </w:p>
    <w:p w:rsidR="008F7F8D" w:rsidRPr="00D05DBB" w:rsidRDefault="00822D1E">
      <w:pPr>
        <w:tabs>
          <w:tab w:val="left" w:pos="1440"/>
          <w:tab w:val="right" w:leader="dot" w:pos="11088"/>
        </w:tabs>
        <w:spacing w:before="95" w:line="241"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6</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相互コンダクタンスg</w:t>
      </w:r>
      <w:r w:rsidRPr="00D05DBB">
        <w:rPr>
          <w:rFonts w:ascii="Source Sans Pro" w:eastAsia="Source Sans Pro" w:hAnsi="Source Sans Pro"/>
          <w:b/>
          <w:color w:val="000000"/>
          <w:sz w:val="20"/>
          <w:vertAlign w:val="subscript"/>
        </w:rPr>
        <w:t>fs</w:t>
      </w:r>
      <w:proofErr w:type="spellEnd"/>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9</w:t>
      </w:r>
    </w:p>
    <w:p w:rsidR="008F7F8D" w:rsidRPr="00D05DBB" w:rsidRDefault="00822D1E">
      <w:pPr>
        <w:tabs>
          <w:tab w:val="left" w:pos="1440"/>
          <w:tab w:val="right" w:leader="dot" w:pos="11088"/>
        </w:tabs>
        <w:spacing w:before="95"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7</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sz w:val="20"/>
          <w:vertAlign w:val="subscript"/>
        </w:rPr>
        <w:t>入力容量Ciss、逆回復容量Crssおよび出力容量Coss</w:t>
      </w:r>
      <w:proofErr w:type="spellEnd"/>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11</w:t>
      </w:r>
    </w:p>
    <w:p w:rsidR="008F7F8D" w:rsidRPr="00D05DBB" w:rsidRDefault="00822D1E">
      <w:pPr>
        <w:tabs>
          <w:tab w:val="left" w:pos="1440"/>
          <w:tab w:val="right" w:leader="dot" w:pos="11088"/>
        </w:tabs>
        <w:spacing w:before="101"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8</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sz w:val="20"/>
          <w:vertAlign w:val="subscript"/>
        </w:rPr>
        <w:t>ゲート料金：Qg（th</w:t>
      </w:r>
      <w:proofErr w:type="spellEnd"/>
      <w:r w:rsidRPr="00D05DBB">
        <w:rPr>
          <w:rFonts w:ascii="Source Sans Pro" w:eastAsia="Source Sans Pro" w:hAnsi="Source Sans Pro"/>
          <w:b/>
          <w:color w:val="000000"/>
          <w:sz w:val="20"/>
          <w:vertAlign w:val="subscript"/>
        </w:rPr>
        <w:t>）、</w:t>
      </w:r>
      <w:proofErr w:type="spellStart"/>
      <w:r w:rsidRPr="00D05DBB">
        <w:rPr>
          <w:rFonts w:ascii="Source Sans Pro" w:eastAsia="Source Sans Pro" w:hAnsi="Source Sans Pro"/>
          <w:b/>
          <w:color w:val="000000"/>
          <w:sz w:val="20"/>
          <w:vertAlign w:val="subscript"/>
        </w:rPr>
        <w:t>Qgs、Qgd、Qsw、Qg</w:t>
      </w:r>
      <w:proofErr w:type="spellEnd"/>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13</w:t>
      </w:r>
    </w:p>
    <w:p w:rsidR="008F7F8D" w:rsidRPr="00D05DBB" w:rsidRDefault="00822D1E">
      <w:pPr>
        <w:tabs>
          <w:tab w:val="left" w:pos="1440"/>
          <w:tab w:val="right" w:leader="dot" w:pos="11088"/>
        </w:tabs>
        <w:spacing w:before="95"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9</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sz w:val="20"/>
          <w:vertAlign w:val="subscript"/>
        </w:rPr>
        <w:t>ゲートしきい値電圧VGS（th</w:t>
      </w:r>
      <w:proofErr w:type="spellEnd"/>
      <w:r w:rsidRPr="00D05DBB">
        <w:rPr>
          <w:rFonts w:ascii="Source Sans Pro" w:eastAsia="Source Sans Pro" w:hAnsi="Source Sans Pro"/>
          <w:b/>
          <w:color w:val="000000"/>
          <w:sz w:val="20"/>
          <w:vertAlign w:val="subscript"/>
        </w:rPr>
        <w:t xml:space="preserve">） </w:t>
      </w:r>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14</w:t>
      </w:r>
    </w:p>
    <w:p w:rsidR="008F7F8D" w:rsidRPr="00D05DBB" w:rsidRDefault="00822D1E">
      <w:pPr>
        <w:tabs>
          <w:tab w:val="left" w:pos="1440"/>
          <w:tab w:val="right" w:leader="dot" w:pos="11088"/>
        </w:tabs>
        <w:spacing w:before="94" w:line="242"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10</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逆ダイオード回復電荷</w:t>
      </w:r>
      <w:r w:rsidRPr="00D05DBB">
        <w:rPr>
          <w:rFonts w:ascii="Source Sans Pro" w:eastAsia="Source Sans Pro" w:hAnsi="Source Sans Pro"/>
          <w:b/>
          <w:color w:val="000000"/>
          <w:sz w:val="20"/>
          <w:vertAlign w:val="subscript"/>
        </w:rPr>
        <w:t>rr</w:t>
      </w:r>
      <w:r w:rsidRPr="00D05DBB">
        <w:rPr>
          <w:rFonts w:ascii="Source Sans Pro" w:eastAsia="Source Sans Pro" w:hAnsi="Source Sans Pro"/>
          <w:b/>
          <w:color w:val="000000"/>
        </w:rPr>
        <w:t>、および逆回復時間</w:t>
      </w:r>
      <w:r w:rsidRPr="00D05DBB">
        <w:rPr>
          <w:rFonts w:ascii="Source Sans Pro" w:eastAsia="Source Sans Pro" w:hAnsi="Source Sans Pro"/>
          <w:b/>
          <w:color w:val="000000"/>
          <w:sz w:val="20"/>
          <w:vertAlign w:val="subscript"/>
        </w:rPr>
        <w:t>rr</w:t>
      </w:r>
      <w:proofErr w:type="spellEnd"/>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16</w:t>
      </w:r>
    </w:p>
    <w:p w:rsidR="008F7F8D" w:rsidRPr="00D05DBB" w:rsidRDefault="00822D1E">
      <w:pPr>
        <w:tabs>
          <w:tab w:val="left" w:pos="1440"/>
          <w:tab w:val="right" w:leader="dot" w:pos="11088"/>
        </w:tabs>
        <w:spacing w:before="96" w:line="240"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11</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熱抵抗、ジャンクションケース</w:t>
      </w:r>
      <w:r w:rsidRPr="00D05DBB">
        <w:rPr>
          <w:rFonts w:ascii="Source Sans Pro" w:eastAsia="Source Sans Pro" w:hAnsi="Source Sans Pro"/>
          <w:b/>
          <w:color w:val="000000"/>
          <w:sz w:val="20"/>
          <w:vertAlign w:val="subscript"/>
        </w:rPr>
        <w:t>th_J-C</w:t>
      </w:r>
      <w:proofErr w:type="spellEnd"/>
      <w:r w:rsidRPr="00D05DBB">
        <w:rPr>
          <w:rFonts w:ascii="Source Sans Pro" w:eastAsia="Source Sans Pro" w:hAnsi="Source Sans Pro"/>
          <w:b/>
          <w:color w:val="000000"/>
          <w:sz w:val="20"/>
          <w:vertAlign w:val="subscript"/>
        </w:rPr>
        <w:tab/>
      </w:r>
      <w:r w:rsidRPr="00D05DBB">
        <w:rPr>
          <w:rFonts w:ascii="Source Sans Pro" w:eastAsia="Source Sans Pro" w:hAnsi="Source Sans Pro"/>
          <w:b/>
          <w:color w:val="000000"/>
        </w:rPr>
        <w:t>17</w:t>
      </w:r>
    </w:p>
    <w:p w:rsidR="008F7F8D" w:rsidRPr="00D05DBB" w:rsidRDefault="00822D1E">
      <w:pPr>
        <w:tabs>
          <w:tab w:val="right" w:leader="dot" w:pos="11088"/>
        </w:tabs>
        <w:spacing w:before="98"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12結論</w:t>
      </w:r>
      <w:r w:rsidRPr="00D05DBB">
        <w:rPr>
          <w:rFonts w:ascii="Source Sans Pro" w:eastAsia="Source Sans Pro" w:hAnsi="Source Sans Pro"/>
          <w:b/>
          <w:color w:val="000000"/>
        </w:rPr>
        <w:tab/>
        <w:t>18</w:t>
      </w:r>
    </w:p>
    <w:p w:rsidR="008F7F8D" w:rsidRDefault="00822D1E">
      <w:pPr>
        <w:tabs>
          <w:tab w:val="left" w:pos="1440"/>
          <w:tab w:val="right" w:leader="dot" w:pos="11088"/>
        </w:tabs>
        <w:spacing w:before="97" w:line="239" w:lineRule="exact"/>
        <w:ind w:left="864"/>
        <w:textAlignment w:val="baseline"/>
        <w:rPr>
          <w:rFonts w:ascii="Source Sans Pro" w:eastAsia="Source Sans Pro" w:hAnsi="Source Sans Pro"/>
          <w:b/>
          <w:color w:val="000000"/>
        </w:rPr>
      </w:pPr>
      <w:r w:rsidRPr="00D05DBB">
        <w:rPr>
          <w:rFonts w:ascii="Source Sans Pro" w:eastAsia="Source Sans Pro" w:hAnsi="Source Sans Pro"/>
          <w:b/>
          <w:color w:val="000000"/>
        </w:rPr>
        <w:t>13</w:t>
      </w:r>
      <w:r w:rsidRPr="00D05DBB">
        <w:rPr>
          <w:rFonts w:ascii="Source Sans Pro" w:eastAsia="Source Sans Pro" w:hAnsi="Source Sans Pro"/>
          <w:b/>
          <w:color w:val="000000"/>
        </w:rPr>
        <w:tab/>
      </w:r>
      <w:proofErr w:type="spellStart"/>
      <w:r w:rsidRPr="00D05DBB">
        <w:rPr>
          <w:rFonts w:ascii="Source Sans Pro" w:eastAsia="Source Sans Pro" w:hAnsi="Source Sans Pro"/>
          <w:b/>
          <w:color w:val="000000"/>
        </w:rPr>
        <w:t>改訂履歴</w:t>
      </w:r>
      <w:proofErr w:type="spellEnd"/>
      <w:r w:rsidRPr="00D05DBB">
        <w:rPr>
          <w:rFonts w:ascii="Source Sans Pro" w:eastAsia="Source Sans Pro" w:hAnsi="Source Sans Pro"/>
          <w:b/>
          <w:color w:val="000000"/>
        </w:rPr>
        <w:tab/>
        <w:t>19</w:t>
      </w:r>
    </w:p>
    <w:p w:rsidR="008F7F8D" w:rsidRDefault="008F7F8D">
      <w:pPr>
        <w:sectPr w:rsidR="008F7F8D">
          <w:pgSz w:w="11909" w:h="16843"/>
          <w:pgMar w:top="1593" w:right="269" w:bottom="131" w:left="0" w:header="720" w:footer="720" w:gutter="0"/>
          <w:cols w:space="720"/>
        </w:sectPr>
      </w:pPr>
    </w:p>
    <w:p w:rsidR="008F7F8D" w:rsidRDefault="00822D1E">
      <w:pPr>
        <w:tabs>
          <w:tab w:val="left" w:pos="1584"/>
        </w:tabs>
        <w:spacing w:before="468" w:line="368" w:lineRule="exact"/>
        <w:ind w:left="144"/>
        <w:textAlignment w:val="baseline"/>
        <w:rPr>
          <w:rFonts w:ascii="Source Sans Pro" w:eastAsia="Source Sans Pro" w:hAnsi="Source Sans Pro"/>
          <w:b/>
          <w:color w:val="000000"/>
          <w:spacing w:val="-1"/>
          <w:sz w:val="32"/>
        </w:rPr>
      </w:pPr>
      <w:r>
        <w:rPr>
          <w:rFonts w:ascii="Source Sans Pro" w:eastAsia="Source Sans Pro" w:hAnsi="Source Sans Pro"/>
          <w:b/>
          <w:color w:val="000000"/>
          <w:spacing w:val="-1"/>
          <w:sz w:val="32"/>
        </w:rPr>
        <w:lastRenderedPageBreak/>
        <w:t>1</w:t>
      </w:r>
      <w:r>
        <w:rPr>
          <w:rFonts w:ascii="Source Sans Pro" w:eastAsia="Source Sans Pro" w:hAnsi="Source Sans Pro"/>
          <w:b/>
          <w:color w:val="000000"/>
          <w:spacing w:val="-1"/>
          <w:sz w:val="32"/>
        </w:rPr>
        <w:tab/>
      </w:r>
      <w:proofErr w:type="spellStart"/>
      <w:r>
        <w:rPr>
          <w:rFonts w:ascii="Source Sans Pro" w:eastAsia="Source Sans Pro" w:hAnsi="Source Sans Pro"/>
          <w:b/>
          <w:color w:val="000000"/>
          <w:spacing w:val="-1"/>
          <w:sz w:val="32"/>
        </w:rPr>
        <w:t>前書き</w:t>
      </w:r>
      <w:proofErr w:type="spellEnd"/>
    </w:p>
    <w:p w:rsidR="008F7F8D" w:rsidRDefault="00822D1E">
      <w:pPr>
        <w:spacing w:before="153" w:line="276" w:lineRule="exact"/>
        <w:ind w:left="144" w:right="576"/>
        <w:textAlignment w:val="baseline"/>
        <w:rPr>
          <w:rFonts w:ascii="Source Sans Pro" w:eastAsia="Source Sans Pro" w:hAnsi="Source Sans Pro"/>
          <w:color w:val="000000"/>
          <w:spacing w:val="-1"/>
        </w:rPr>
      </w:pPr>
      <w:r>
        <w:rPr>
          <w:rFonts w:ascii="Source Sans Pro" w:eastAsia="Source Sans Pro" w:hAnsi="Source Sans Pro"/>
          <w:color w:val="000000"/>
          <w:spacing w:val="-1"/>
        </w:rPr>
        <w:t xml:space="preserve">今日の急成長しているモータードライブ市場では、モーターインバーターなどの製品のコストとパフォーマンスを最適化するために、新しいテクノロジーに精通することが重要です。特に、インフィニオンのOptiMOSTMファミリのMOSFETは、低電圧モータードライブに適しています。このドキュメントでは、60の電圧範囲でMOSFETを一般的に使用する高出力低電圧モータードライブ（HP </w:t>
      </w:r>
      <w:proofErr w:type="spellStart"/>
      <w:r>
        <w:rPr>
          <w:rFonts w:ascii="Source Sans Pro" w:eastAsia="Source Sans Pro" w:hAnsi="Source Sans Pro"/>
          <w:color w:val="000000"/>
          <w:spacing w:val="-1"/>
        </w:rPr>
        <w:t>LVMD）アプリケーションについて説明します</w:t>
      </w:r>
      <w:proofErr w:type="spellEnd"/>
      <w:r>
        <w:rPr>
          <w:rFonts w:ascii="Source Sans Pro" w:eastAsia="Source Sans Pro" w:hAnsi="Source Sans Pro"/>
          <w:color w:val="000000"/>
          <w:spacing w:val="-1"/>
        </w:rPr>
        <w:t>。</w:t>
      </w:r>
    </w:p>
    <w:p w:rsidR="008F7F8D" w:rsidRDefault="00822D1E">
      <w:pPr>
        <w:spacing w:before="31" w:line="242" w:lineRule="exact"/>
        <w:ind w:left="144"/>
        <w:textAlignment w:val="baseline"/>
        <w:rPr>
          <w:rFonts w:ascii="Source Sans Pro" w:eastAsia="Source Sans Pro" w:hAnsi="Source Sans Pro"/>
          <w:color w:val="000000"/>
          <w:spacing w:val="-1"/>
        </w:rPr>
      </w:pPr>
      <w:r>
        <w:rPr>
          <w:rFonts w:ascii="Source Sans Pro" w:eastAsia="Source Sans Pro" w:hAnsi="Source Sans Pro"/>
          <w:color w:val="000000"/>
          <w:spacing w:val="-1"/>
        </w:rPr>
        <w:t>V〜250V。</w:t>
      </w:r>
    </w:p>
    <w:p w:rsidR="008F7F8D" w:rsidRDefault="00822D1E">
      <w:pPr>
        <w:spacing w:before="165" w:line="277" w:lineRule="exact"/>
        <w:ind w:left="144" w:right="720"/>
        <w:textAlignment w:val="baseline"/>
        <w:rPr>
          <w:rFonts w:ascii="Source Sans Pro" w:eastAsia="Source Sans Pro" w:hAnsi="Source Sans Pro"/>
          <w:color w:val="000000"/>
        </w:rPr>
      </w:pPr>
      <w:proofErr w:type="spellStart"/>
      <w:r>
        <w:rPr>
          <w:rFonts w:ascii="Source Sans Pro" w:eastAsia="Source Sans Pro" w:hAnsi="Source Sans Pro"/>
          <w:color w:val="000000"/>
        </w:rPr>
        <w:t>具体的には、インフィニオンの前世代の</w:t>
      </w:r>
      <w:r w:rsidR="007C0EF3" w:rsidRPr="00F63F3A">
        <w:rPr>
          <w:rFonts w:ascii="Source Sans Pro" w:eastAsia="Source Sans Pro" w:hAnsi="Source Sans Pro"/>
          <w:color w:val="000000"/>
          <w:vertAlign w:val="superscript"/>
        </w:rPr>
        <w:t>TM</w:t>
      </w:r>
      <w:proofErr w:type="spellEnd"/>
      <w:r w:rsidR="007C0EF3">
        <w:rPr>
          <w:rFonts w:ascii="Source Sans Pro" w:eastAsia="Source Sans Pro" w:hAnsi="Source Sans Pro"/>
          <w:color w:val="000000"/>
        </w:rPr>
        <w:t xml:space="preserve"> </w:t>
      </w:r>
      <w:r>
        <w:rPr>
          <w:rFonts w:ascii="Source Sans Pro" w:eastAsia="Source Sans Pro" w:hAnsi="Source Sans Pro"/>
          <w:color w:val="000000"/>
        </w:rPr>
        <w:t>3 MOSFETを検討し、それらを</w:t>
      </w:r>
      <w:r w:rsidR="007C0EF3" w:rsidRPr="00F63F3A">
        <w:rPr>
          <w:rFonts w:ascii="Source Sans Pro" w:eastAsia="Source Sans Pro" w:hAnsi="Source Sans Pro"/>
          <w:color w:val="000000"/>
          <w:vertAlign w:val="superscript"/>
        </w:rPr>
        <w:t>TM</w:t>
      </w:r>
      <w:r>
        <w:rPr>
          <w:rFonts w:ascii="Source Sans Pro" w:eastAsia="Source Sans Pro" w:hAnsi="Source Sans Pro"/>
          <w:color w:val="000000"/>
        </w:rPr>
        <w:t>5世代と比較します。よくある間違いは、2つのMOSFETが同じメーカーのものであっても、それらを交換するときに同じように動作すると想定することです。したがって、これら2つの世代のいくつかの重要な違いを理解することが重要です。</w:t>
      </w:r>
    </w:p>
    <w:p w:rsidR="008F7F8D" w:rsidRDefault="00822D1E">
      <w:pPr>
        <w:tabs>
          <w:tab w:val="left" w:pos="1584"/>
        </w:tabs>
        <w:spacing w:before="277" w:line="308" w:lineRule="exact"/>
        <w:ind w:left="144"/>
        <w:textAlignment w:val="baseline"/>
        <w:rPr>
          <w:rFonts w:ascii="Source Sans Pro" w:eastAsia="Source Sans Pro" w:hAnsi="Source Sans Pro"/>
          <w:b/>
          <w:color w:val="000000"/>
          <w:sz w:val="27"/>
        </w:rPr>
      </w:pPr>
      <w:r>
        <w:rPr>
          <w:rFonts w:ascii="Source Sans Pro" w:eastAsia="Source Sans Pro" w:hAnsi="Source Sans Pro"/>
          <w:b/>
          <w:color w:val="000000"/>
          <w:sz w:val="27"/>
        </w:rPr>
        <w:t>1.1</w:t>
      </w:r>
      <w:r>
        <w:rPr>
          <w:rFonts w:ascii="Source Sans Pro" w:eastAsia="Source Sans Pro" w:hAnsi="Source Sans Pro"/>
          <w:b/>
          <w:color w:val="000000"/>
          <w:sz w:val="27"/>
        </w:rPr>
        <w:tab/>
      </w:r>
      <w:r w:rsidRPr="00F63F3A">
        <w:rPr>
          <w:rFonts w:ascii="Source Sans Pro" w:eastAsia="Source Sans Pro" w:hAnsi="Source Sans Pro"/>
          <w:b/>
          <w:color w:val="000000"/>
          <w:sz w:val="27"/>
        </w:rPr>
        <w:t>TMTM</w:t>
      </w:r>
      <w:r>
        <w:rPr>
          <w:rFonts w:ascii="Source Sans Pro" w:eastAsia="Source Sans Pro" w:hAnsi="Source Sans Pro"/>
          <w:b/>
          <w:color w:val="000000"/>
          <w:sz w:val="27"/>
        </w:rPr>
        <w:t>5世代の主な違い</w:t>
      </w:r>
    </w:p>
    <w:p w:rsidR="008F7F8D" w:rsidRDefault="007C0EF3">
      <w:pPr>
        <w:spacing w:before="194" w:line="248" w:lineRule="exact"/>
        <w:ind w:left="144"/>
        <w:textAlignment w:val="baseline"/>
        <w:rPr>
          <w:rFonts w:ascii="Source Sans Pro" w:eastAsia="Source Sans Pro" w:hAnsi="Source Sans Pro"/>
          <w:color w:val="000000"/>
          <w:spacing w:val="-2"/>
        </w:rPr>
      </w:pPr>
      <w:r w:rsidRPr="00F63F3A">
        <w:rPr>
          <w:rFonts w:ascii="Source Sans Pro" w:eastAsia="Source Sans Pro" w:hAnsi="Source Sans Pro"/>
          <w:color w:val="000000"/>
        </w:rPr>
        <w:t>TM</w:t>
      </w:r>
      <w:r>
        <w:rPr>
          <w:rFonts w:ascii="Source Sans Pro" w:eastAsia="Source Sans Pro" w:hAnsi="Source Sans Pro"/>
          <w:color w:val="000000"/>
          <w:spacing w:val="-2"/>
        </w:rPr>
        <w:t xml:space="preserve"> </w:t>
      </w:r>
      <w:r w:rsidR="00822D1E">
        <w:rPr>
          <w:rFonts w:ascii="Source Sans Pro" w:eastAsia="Source Sans Pro" w:hAnsi="Source Sans Pro"/>
          <w:color w:val="000000"/>
          <w:spacing w:val="-2"/>
        </w:rPr>
        <w:t>5は現在、最大150 Vの電圧クラス、および</w:t>
      </w:r>
      <w:r w:rsidRPr="00F63F3A">
        <w:rPr>
          <w:rFonts w:ascii="Source Sans Pro" w:eastAsia="Source Sans Pro" w:hAnsi="Source Sans Pro"/>
          <w:color w:val="000000"/>
          <w:vertAlign w:val="superscript"/>
        </w:rPr>
        <w:t>TM</w:t>
      </w:r>
      <w:r w:rsidR="00822D1E" w:rsidRPr="00F63F3A">
        <w:rPr>
          <w:rFonts w:ascii="Source Sans Pro" w:eastAsia="Source Sans Pro" w:hAnsi="Source Sans Pro"/>
          <w:color w:val="000000"/>
          <w:spacing w:val="-2"/>
        </w:rPr>
        <w:t>3</w:t>
      </w:r>
      <w:r w:rsidR="00822D1E">
        <w:rPr>
          <w:rFonts w:ascii="Source Sans Pro" w:eastAsia="Source Sans Pro" w:hAnsi="Source Sans Pro"/>
          <w:color w:val="000000"/>
          <w:spacing w:val="-2"/>
        </w:rPr>
        <w:t>は最大200Vの電圧クラスで利用できます。</w:t>
      </w:r>
    </w:p>
    <w:p w:rsidR="008F7F8D" w:rsidRDefault="00822D1E">
      <w:pPr>
        <w:spacing w:before="156" w:line="276" w:lineRule="exact"/>
        <w:ind w:left="144" w:right="864"/>
        <w:textAlignment w:val="baseline"/>
        <w:rPr>
          <w:rFonts w:ascii="Source Sans Pro" w:eastAsia="Source Sans Pro" w:hAnsi="Source Sans Pro"/>
          <w:color w:val="000000"/>
        </w:rPr>
      </w:pPr>
      <w:r>
        <w:rPr>
          <w:rFonts w:ascii="Source Sans Pro" w:eastAsia="Source Sans Pro" w:hAnsi="Source Sans Pro"/>
          <w:color w:val="000000"/>
        </w:rPr>
        <w:t>表1に、HP LVMDの主要なパラメーターを示します。この例では、両方のテクノロジーの150 VMOSFETを見ていきます。OptiMOSTM3のクラス最高の製品は7.2mOで、OptiMOSTM5の場合は4.4mOですが、ここでは、OptiMOSTM 5で利用可能な最も近いRDS（on）値である7.3mOを比較します。</w:t>
      </w:r>
    </w:p>
    <w:p w:rsidR="008F7F8D" w:rsidRDefault="00822D1E">
      <w:pPr>
        <w:tabs>
          <w:tab w:val="left" w:pos="1584"/>
        </w:tabs>
        <w:spacing w:before="294" w:after="18" w:line="239" w:lineRule="exact"/>
        <w:ind w:left="144"/>
        <w:textAlignment w:val="baseline"/>
        <w:rPr>
          <w:rFonts w:ascii="Source Sans Pro" w:eastAsia="Source Sans Pro" w:hAnsi="Source Sans Pro"/>
          <w:b/>
          <w:color w:val="000000"/>
        </w:rPr>
      </w:pPr>
      <w:r>
        <w:rPr>
          <w:rFonts w:ascii="Source Sans Pro" w:eastAsia="Source Sans Pro" w:hAnsi="Source Sans Pro"/>
          <w:b/>
          <w:color w:val="000000"/>
        </w:rPr>
        <w:t>表1</w:t>
      </w:r>
      <w:r>
        <w:rPr>
          <w:rFonts w:ascii="Source Sans Pro" w:eastAsia="Source Sans Pro" w:hAnsi="Source Sans Pro"/>
          <w:b/>
          <w:color w:val="000000"/>
        </w:rPr>
        <w:tab/>
      </w:r>
      <w:proofErr w:type="spellStart"/>
      <w:r>
        <w:rPr>
          <w:rFonts w:ascii="Source Sans Pro" w:eastAsia="Source Sans Pro" w:hAnsi="Source Sans Pro"/>
          <w:b/>
          <w:color w:val="000000"/>
        </w:rPr>
        <w:t>データシートの概要</w:t>
      </w:r>
      <w:proofErr w:type="spellEnd"/>
      <w:r>
        <w:rPr>
          <w:rFonts w:ascii="Source Sans Pro" w:eastAsia="Source Sans Pro" w:hAnsi="Source Sans Pro"/>
          <w:b/>
          <w:color w:val="000000"/>
        </w:rPr>
        <w:t>–</w:t>
      </w:r>
      <w:proofErr w:type="spellStart"/>
      <w:r>
        <w:rPr>
          <w:rFonts w:ascii="Source Sans Pro" w:eastAsia="Source Sans Pro" w:hAnsi="Source Sans Pro"/>
          <w:b/>
          <w:color w:val="000000"/>
        </w:rPr>
        <w:t>一般的な値</w:t>
      </w:r>
      <w:proofErr w:type="spellEnd"/>
    </w:p>
    <w:p w:rsidR="008F7F8D" w:rsidRDefault="008F7F8D">
      <w:pPr>
        <w:spacing w:before="4" w:line="20" w:lineRule="exact"/>
      </w:pPr>
    </w:p>
    <w:tbl>
      <w:tblPr>
        <w:tblW w:w="0" w:type="auto"/>
        <w:tblInd w:w="24" w:type="dxa"/>
        <w:tblLayout w:type="fixed"/>
        <w:tblCellMar>
          <w:left w:w="0" w:type="dxa"/>
          <w:right w:w="0" w:type="dxa"/>
        </w:tblCellMar>
        <w:tblLook w:val="04A0" w:firstRow="1" w:lastRow="0" w:firstColumn="1" w:lastColumn="0" w:noHBand="0" w:noVBand="1"/>
      </w:tblPr>
      <w:tblGrid>
        <w:gridCol w:w="4973"/>
        <w:gridCol w:w="2429"/>
        <w:gridCol w:w="3024"/>
      </w:tblGrid>
      <w:tr w:rsidR="008F7F8D">
        <w:trPr>
          <w:trHeight w:hRule="exact" w:val="365"/>
        </w:trPr>
        <w:tc>
          <w:tcPr>
            <w:tcW w:w="4973" w:type="dxa"/>
            <w:tcBorders>
              <w:top w:val="single" w:sz="9" w:space="0" w:color="000000"/>
              <w:bottom w:val="single" w:sz="9" w:space="0" w:color="000000"/>
              <w:right w:val="single" w:sz="9" w:space="0" w:color="000000"/>
            </w:tcBorders>
            <w:shd w:val="clear" w:color="D9D9D9" w:fill="D9D9D9"/>
            <w:vAlign w:val="center"/>
          </w:tcPr>
          <w:p w:rsidR="008F7F8D" w:rsidRPr="00D05DBB" w:rsidRDefault="00822D1E">
            <w:pPr>
              <w:spacing w:before="79" w:after="48" w:line="238" w:lineRule="exact"/>
              <w:ind w:right="1891"/>
              <w:jc w:val="right"/>
              <w:textAlignment w:val="baseline"/>
              <w:rPr>
                <w:rFonts w:ascii="Source Sans Pro" w:eastAsia="Source Sans Pro" w:hAnsi="Source Sans Pro"/>
                <w:b/>
                <w:color w:val="000000"/>
              </w:rPr>
            </w:pPr>
            <w:proofErr w:type="spellStart"/>
            <w:r w:rsidRPr="00D05DBB">
              <w:rPr>
                <w:rFonts w:ascii="Source Sans Pro" w:eastAsia="Source Sans Pro" w:hAnsi="Source Sans Pro"/>
                <w:b/>
                <w:color w:val="000000"/>
              </w:rPr>
              <w:t>パラメータ</w:t>
            </w:r>
            <w:proofErr w:type="spellEnd"/>
          </w:p>
        </w:tc>
        <w:tc>
          <w:tcPr>
            <w:tcW w:w="2429" w:type="dxa"/>
            <w:tcBorders>
              <w:top w:val="single" w:sz="9" w:space="0" w:color="000000"/>
              <w:left w:val="single" w:sz="9" w:space="0" w:color="000000"/>
              <w:bottom w:val="single" w:sz="9" w:space="0" w:color="000000"/>
              <w:right w:val="single" w:sz="9" w:space="0" w:color="000000"/>
            </w:tcBorders>
            <w:shd w:val="clear" w:color="FFC000" w:fill="FFC000"/>
            <w:vAlign w:val="center"/>
          </w:tcPr>
          <w:p w:rsidR="008F7F8D" w:rsidRPr="00D05DBB" w:rsidRDefault="00822D1E">
            <w:pPr>
              <w:spacing w:before="79" w:after="48" w:line="238" w:lineRule="exact"/>
              <w:ind w:left="618"/>
              <w:textAlignment w:val="baseline"/>
              <w:rPr>
                <w:rFonts w:ascii="Source Sans Pro" w:eastAsia="Source Sans Pro" w:hAnsi="Source Sans Pro"/>
                <w:b/>
                <w:color w:val="000000"/>
              </w:rPr>
            </w:pPr>
            <w:proofErr w:type="spellStart"/>
            <w:r w:rsidRPr="00D05DBB">
              <w:rPr>
                <w:rFonts w:ascii="Source Sans Pro" w:eastAsia="Source Sans Pro" w:hAnsi="Source Sans Pro"/>
                <w:b/>
                <w:color w:val="000000"/>
              </w:rPr>
              <w:t>OptiMOS</w:t>
            </w:r>
            <w:r w:rsidRPr="00D05DBB">
              <w:rPr>
                <w:rFonts w:ascii="Source Sans Pro" w:eastAsia="Source Sans Pro" w:hAnsi="Source Sans Pro"/>
                <w:b/>
                <w:color w:val="000000"/>
                <w:vertAlign w:val="superscript"/>
              </w:rPr>
              <w:t>TM</w:t>
            </w:r>
            <w:proofErr w:type="spellEnd"/>
            <w:r w:rsidRPr="00D05DBB">
              <w:rPr>
                <w:rFonts w:ascii="Source Sans Pro" w:eastAsia="Source Sans Pro" w:hAnsi="Source Sans Pro"/>
                <w:b/>
                <w:color w:val="000000"/>
              </w:rPr>
              <w:t xml:space="preserve"> 3</w:t>
            </w:r>
          </w:p>
        </w:tc>
        <w:tc>
          <w:tcPr>
            <w:tcW w:w="3024" w:type="dxa"/>
            <w:tcBorders>
              <w:top w:val="single" w:sz="9" w:space="0" w:color="000000"/>
              <w:left w:val="single" w:sz="9" w:space="0" w:color="000000"/>
              <w:bottom w:val="single" w:sz="9" w:space="0" w:color="000000"/>
            </w:tcBorders>
            <w:shd w:val="clear" w:color="FFC000" w:fill="FFC000"/>
            <w:vAlign w:val="center"/>
          </w:tcPr>
          <w:p w:rsidR="008F7F8D" w:rsidRPr="00D05DBB" w:rsidRDefault="00822D1E">
            <w:pPr>
              <w:spacing w:before="79" w:after="48" w:line="238" w:lineRule="exact"/>
              <w:ind w:right="852"/>
              <w:jc w:val="right"/>
              <w:textAlignment w:val="baseline"/>
              <w:rPr>
                <w:rFonts w:ascii="Source Sans Pro" w:eastAsia="Source Sans Pro" w:hAnsi="Source Sans Pro"/>
                <w:b/>
                <w:color w:val="000000"/>
              </w:rPr>
            </w:pPr>
            <w:proofErr w:type="spellStart"/>
            <w:r w:rsidRPr="00D05DBB">
              <w:rPr>
                <w:rFonts w:ascii="Source Sans Pro" w:eastAsia="Source Sans Pro" w:hAnsi="Source Sans Pro"/>
                <w:b/>
                <w:color w:val="000000"/>
              </w:rPr>
              <w:t>OptiMOS</w:t>
            </w:r>
            <w:r w:rsidRPr="00D05DBB">
              <w:rPr>
                <w:rFonts w:ascii="Source Sans Pro" w:eastAsia="Source Sans Pro" w:hAnsi="Source Sans Pro"/>
                <w:b/>
                <w:color w:val="000000"/>
                <w:vertAlign w:val="superscript"/>
              </w:rPr>
              <w:t>TM</w:t>
            </w:r>
            <w:proofErr w:type="spellEnd"/>
            <w:r w:rsidRPr="00D05DBB">
              <w:rPr>
                <w:rFonts w:ascii="Source Sans Pro" w:eastAsia="Source Sans Pro" w:hAnsi="Source Sans Pro"/>
                <w:b/>
                <w:color w:val="000000"/>
              </w:rPr>
              <w:t xml:space="preserve"> 5</w:t>
            </w:r>
          </w:p>
        </w:tc>
      </w:tr>
      <w:tr w:rsidR="008F7F8D">
        <w:trPr>
          <w:trHeight w:hRule="exact" w:val="355"/>
        </w:trPr>
        <w:tc>
          <w:tcPr>
            <w:tcW w:w="4973" w:type="dxa"/>
            <w:tcBorders>
              <w:top w:val="single" w:sz="9" w:space="0" w:color="000000"/>
              <w:bottom w:val="single" w:sz="9" w:space="0" w:color="000000"/>
              <w:right w:val="single" w:sz="9" w:space="0" w:color="000000"/>
            </w:tcBorders>
          </w:tcPr>
          <w:p w:rsidR="008F7F8D" w:rsidRPr="00D05DBB" w:rsidRDefault="00822D1E">
            <w:pPr>
              <w:textAlignment w:val="baseline"/>
              <w:rPr>
                <w:rFonts w:ascii="Source Sans Pro" w:eastAsia="Source Sans Pro" w:hAnsi="Source Sans Pro"/>
                <w:color w:val="000000"/>
                <w:sz w:val="24"/>
              </w:rPr>
            </w:pPr>
            <w:r w:rsidRPr="00D05DBB">
              <w:rPr>
                <w:rFonts w:ascii="Source Sans Pro" w:eastAsia="Source Sans Pro" w:hAnsi="Source Sans Pro"/>
                <w:color w:val="000000"/>
                <w:sz w:val="24"/>
              </w:rPr>
              <w:t xml:space="preserve"> </w:t>
            </w:r>
          </w:p>
        </w:tc>
        <w:tc>
          <w:tcPr>
            <w:tcW w:w="2429"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IPB072N15N3 G</w:t>
            </w:r>
          </w:p>
        </w:tc>
        <w:tc>
          <w:tcPr>
            <w:tcW w:w="3024" w:type="dxa"/>
            <w:tcBorders>
              <w:top w:val="single" w:sz="9" w:space="0" w:color="000000"/>
              <w:left w:val="single" w:sz="9" w:space="0" w:color="000000"/>
              <w:bottom w:val="single" w:sz="9" w:space="0" w:color="000000"/>
            </w:tcBorders>
            <w:shd w:val="clear" w:color="D9D9D9" w:fill="D9D9D9"/>
            <w:vAlign w:val="center"/>
          </w:tcPr>
          <w:p w:rsidR="008F7F8D" w:rsidRPr="00D05DBB" w:rsidRDefault="00822D1E">
            <w:pPr>
              <w:spacing w:before="74" w:after="29" w:line="242" w:lineRule="exact"/>
              <w:ind w:right="852"/>
              <w:jc w:val="right"/>
              <w:textAlignment w:val="baseline"/>
              <w:rPr>
                <w:rFonts w:ascii="Source Sans Pro" w:eastAsia="Source Sans Pro" w:hAnsi="Source Sans Pro"/>
                <w:color w:val="000000"/>
              </w:rPr>
            </w:pPr>
            <w:r w:rsidRPr="00D05DBB">
              <w:rPr>
                <w:rFonts w:ascii="Source Sans Pro" w:eastAsia="Source Sans Pro" w:hAnsi="Source Sans Pro"/>
                <w:color w:val="000000"/>
              </w:rPr>
              <w:t>IPB073N15N5</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4" w:after="34"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試験条件</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6" w:after="32" w:line="242" w:lineRule="exact"/>
              <w:ind w:left="618"/>
              <w:textAlignment w:val="baseline"/>
              <w:rPr>
                <w:rFonts w:ascii="Source Sans Pro" w:eastAsia="Source Sans Pro" w:hAnsi="Source Sans Pro"/>
                <w:color w:val="000000"/>
              </w:rPr>
            </w:pPr>
            <w:r w:rsidRPr="00D05DBB">
              <w:rPr>
                <w:rFonts w:ascii="Source Sans Pro" w:eastAsia="Source Sans Pro" w:hAnsi="Source Sans Pro"/>
                <w:color w:val="000000"/>
              </w:rPr>
              <w:t>At I</w:t>
            </w:r>
            <w:r w:rsidRPr="00D05DBB">
              <w:rPr>
                <w:rFonts w:ascii="Source Sans Pro" w:eastAsia="Source Sans Pro" w:hAnsi="Source Sans Pro"/>
                <w:color w:val="000000"/>
                <w:sz w:val="20"/>
                <w:vertAlign w:val="subscript"/>
              </w:rPr>
              <w:t xml:space="preserve">D </w:t>
            </w:r>
            <w:r w:rsidRPr="00D05DBB">
              <w:rPr>
                <w:rFonts w:ascii="Source Sans Pro" w:eastAsia="Source Sans Pro" w:hAnsi="Source Sans Pro"/>
                <w:color w:val="000000"/>
              </w:rPr>
              <w:t>= 100 A</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6" w:after="32"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At I</w:t>
            </w:r>
            <w:r w:rsidRPr="00D05DBB">
              <w:rPr>
                <w:rFonts w:ascii="Source Sans Pro" w:eastAsia="Source Sans Pro" w:hAnsi="Source Sans Pro"/>
                <w:color w:val="000000"/>
                <w:sz w:val="20"/>
                <w:vertAlign w:val="subscript"/>
              </w:rPr>
              <w:t xml:space="preserve">D </w:t>
            </w:r>
            <w:r w:rsidRPr="00D05DBB">
              <w:rPr>
                <w:rFonts w:ascii="Source Sans Pro" w:eastAsia="Source Sans Pro" w:hAnsi="Source Sans Pro"/>
                <w:color w:val="000000"/>
              </w:rPr>
              <w:t>= 57 A</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現在のI</w:t>
            </w:r>
            <w:r w:rsidRPr="00D05DBB">
              <w:rPr>
                <w:rFonts w:ascii="Source Sans Pro" w:eastAsia="Source Sans Pro" w:hAnsi="Source Sans Pro"/>
                <w:color w:val="000000"/>
                <w:sz w:val="20"/>
              </w:rPr>
              <w:t>Dを排出します</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100 A</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114 A</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3" w:after="21"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sz w:val="20"/>
              </w:rPr>
              <w:t>ドレイン</w:t>
            </w:r>
            <w:r w:rsidRPr="00D05DBB">
              <w:rPr>
                <w:rFonts w:ascii="Source Sans Pro" w:eastAsia="Source Sans Pro" w:hAnsi="Source Sans Pro"/>
                <w:color w:val="000000"/>
                <w:sz w:val="20"/>
                <w:vertAlign w:val="subscript"/>
              </w:rPr>
              <w:t>-ソースオン状態抵抗RDS（on</w:t>
            </w:r>
            <w:proofErr w:type="spellEnd"/>
            <w:r w:rsidRPr="00D05DBB">
              <w:rPr>
                <w:rFonts w:ascii="Source Sans Pro" w:eastAsia="Source Sans Pro" w:hAnsi="Source Sans Pro"/>
                <w:color w:val="000000"/>
                <w:sz w:val="20"/>
                <w:vertAlign w:val="subscript"/>
              </w:rPr>
              <w:t>）、max</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65" w:after="25"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7.2 </w:t>
            </w:r>
            <w:proofErr w:type="spellStart"/>
            <w:r w:rsidRPr="00D05DBB">
              <w:rPr>
                <w:rFonts w:ascii="Source Sans Pro" w:eastAsia="Source Sans Pro" w:hAnsi="Source Sans Pro"/>
                <w:color w:val="000000"/>
              </w:rPr>
              <w:t>m</w:t>
            </w:r>
            <w:r w:rsidRPr="00D05DBB">
              <w:rPr>
                <w:rFonts w:ascii="Tahoma" w:eastAsia="Tahoma" w:hAnsi="Tahoma"/>
                <w:color w:val="000000"/>
                <w:sz w:val="20"/>
                <w:vertAlign w:val="subscript"/>
              </w:rPr>
              <w:t>O</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65" w:after="25"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7.3 </w:t>
            </w:r>
            <w:proofErr w:type="spellStart"/>
            <w:r w:rsidRPr="00D05DBB">
              <w:rPr>
                <w:rFonts w:ascii="Source Sans Pro" w:eastAsia="Source Sans Pro" w:hAnsi="Source Sans Pro"/>
                <w:color w:val="000000"/>
              </w:rPr>
              <w:t>m</w:t>
            </w:r>
            <w:r w:rsidRPr="00D05DBB">
              <w:rPr>
                <w:rFonts w:ascii="Tahoma" w:eastAsia="Tahoma" w:hAnsi="Tahoma"/>
                <w:color w:val="000000"/>
                <w:sz w:val="20"/>
                <w:vertAlign w:val="subscript"/>
              </w:rPr>
              <w:t>O</w:t>
            </w:r>
            <w:proofErr w:type="spellEnd"/>
          </w:p>
        </w:tc>
      </w:tr>
      <w:tr w:rsidR="008F7F8D">
        <w:trPr>
          <w:trHeight w:hRule="exact" w:val="356"/>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4" w:after="24" w:line="248"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内部ゲート抵抗</w:t>
            </w:r>
            <w:r w:rsidRPr="00D05DBB">
              <w:rPr>
                <w:rFonts w:ascii="Source Sans Pro" w:eastAsia="Source Sans Pro" w:hAnsi="Source Sans Pro"/>
                <w:color w:val="000000"/>
                <w:sz w:val="20"/>
                <w:vertAlign w:val="subscript"/>
              </w:rPr>
              <w:t>g</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60" w:after="30"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2.3 </w:t>
            </w:r>
            <w:r w:rsidRPr="00D05DBB">
              <w:rPr>
                <w:rFonts w:ascii="Tahoma" w:eastAsia="Tahoma" w:hAnsi="Tahoma"/>
                <w:color w:val="000000"/>
                <w:sz w:val="20"/>
                <w:vertAlign w:val="subscript"/>
              </w:rPr>
              <w:t>O</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60" w:after="30"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1.1 </w:t>
            </w:r>
            <w:r w:rsidRPr="00D05DBB">
              <w:rPr>
                <w:rFonts w:ascii="Tahoma" w:eastAsia="Tahoma" w:hAnsi="Tahoma"/>
                <w:color w:val="000000"/>
                <w:sz w:val="20"/>
                <w:vertAlign w:val="subscript"/>
              </w:rPr>
              <w:t>O</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9" w:line="245"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相互コンダクタンスg</w:t>
            </w:r>
            <w:r w:rsidRPr="00D05DBB">
              <w:rPr>
                <w:rFonts w:ascii="Source Sans Pro" w:eastAsia="Source Sans Pro" w:hAnsi="Source Sans Pro"/>
                <w:color w:val="000000"/>
                <w:sz w:val="20"/>
                <w:vertAlign w:val="subscript"/>
              </w:rPr>
              <w:t>fs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130 S</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91 S</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37"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入力容量</w:t>
            </w:r>
            <w:r w:rsidRPr="00D05DBB">
              <w:rPr>
                <w:rFonts w:ascii="Source Sans Pro" w:eastAsia="Source Sans Pro" w:hAnsi="Source Sans Pro"/>
                <w:color w:val="000000"/>
                <w:sz w:val="20"/>
                <w:vertAlign w:val="subscript"/>
              </w:rPr>
              <w:t>iss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5470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3600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2"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出力容量</w:t>
            </w:r>
            <w:r w:rsidRPr="00D05DBB">
              <w:rPr>
                <w:rFonts w:ascii="Source Sans Pro" w:eastAsia="Source Sans Pro" w:hAnsi="Source Sans Pro"/>
                <w:color w:val="000000"/>
                <w:sz w:val="20"/>
                <w:vertAlign w:val="subscript"/>
              </w:rPr>
              <w:t>oss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3"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638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3"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900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8"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逆伝達容量</w:t>
            </w:r>
            <w:r w:rsidRPr="00D05DBB">
              <w:rPr>
                <w:rFonts w:ascii="Source Sans Pro" w:eastAsia="Source Sans Pro" w:hAnsi="Source Sans Pro"/>
                <w:color w:val="000000"/>
                <w:sz w:val="20"/>
                <w:vertAlign w:val="subscript"/>
              </w:rPr>
              <w:t>rss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10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21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7" w:after="28" w:line="245"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出力電荷</w:t>
            </w:r>
            <w:r w:rsidRPr="00D05DBB">
              <w:rPr>
                <w:rFonts w:ascii="Source Sans Pro" w:eastAsia="Source Sans Pro" w:hAnsi="Source Sans Pro"/>
                <w:color w:val="000000"/>
                <w:sz w:val="20"/>
                <w:vertAlign w:val="subscript"/>
              </w:rPr>
              <w:t>oss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179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136 </w:t>
            </w:r>
            <w:proofErr w:type="spellStart"/>
            <w:r w:rsidRPr="00D05DBB">
              <w:rPr>
                <w:rFonts w:ascii="Source Sans Pro" w:eastAsia="Source Sans Pro" w:hAnsi="Source Sans Pro"/>
                <w:color w:val="000000"/>
              </w:rPr>
              <w:t>nC</w:t>
            </w:r>
            <w:proofErr w:type="spellEnd"/>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0" w:after="28" w:line="247"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ゲートからソースへの電荷</w:t>
            </w:r>
            <w:r w:rsidRPr="00D05DBB">
              <w:rPr>
                <w:rFonts w:ascii="Source Sans Pro" w:eastAsia="Source Sans Pro" w:hAnsi="Source Sans Pro"/>
                <w:color w:val="000000"/>
                <w:sz w:val="20"/>
                <w:vertAlign w:val="subscript"/>
              </w:rPr>
              <w:t>gs</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30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21 </w:t>
            </w:r>
            <w:proofErr w:type="spellStart"/>
            <w:r w:rsidRPr="00D05DBB">
              <w:rPr>
                <w:rFonts w:ascii="Source Sans Pro" w:eastAsia="Source Sans Pro" w:hAnsi="Source Sans Pro"/>
                <w:color w:val="000000"/>
              </w:rPr>
              <w:t>nC</w:t>
            </w:r>
            <w:proofErr w:type="spellEnd"/>
          </w:p>
        </w:tc>
      </w:tr>
      <w:tr w:rsidR="008F7F8D">
        <w:trPr>
          <w:trHeight w:hRule="exact" w:val="356"/>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33" w:line="247"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ゲートからドレインへの電荷</w:t>
            </w:r>
            <w:r w:rsidRPr="00D05DBB">
              <w:rPr>
                <w:rFonts w:ascii="Source Sans Pro" w:eastAsia="Source Sans Pro" w:hAnsi="Source Sans Pro"/>
                <w:color w:val="000000"/>
                <w:sz w:val="20"/>
                <w:vertAlign w:val="subscript"/>
              </w:rPr>
              <w:t>gd</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11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10 </w:t>
            </w:r>
            <w:proofErr w:type="spellStart"/>
            <w:r w:rsidRPr="00D05DBB">
              <w:rPr>
                <w:rFonts w:ascii="Source Sans Pro" w:eastAsia="Source Sans Pro" w:hAnsi="Source Sans Pro"/>
                <w:color w:val="000000"/>
              </w:rPr>
              <w:t>nC</w:t>
            </w:r>
            <w:proofErr w:type="spellEnd"/>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4" w:line="245"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スイッチングチャージ</w:t>
            </w:r>
            <w:r w:rsidRPr="00D05DBB">
              <w:rPr>
                <w:rFonts w:ascii="Source Sans Pro" w:eastAsia="Source Sans Pro" w:hAnsi="Source Sans Pro"/>
                <w:color w:val="000000"/>
                <w:sz w:val="20"/>
                <w:vertAlign w:val="subscript"/>
              </w:rPr>
              <w:t>sw</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25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17 </w:t>
            </w:r>
            <w:proofErr w:type="spellStart"/>
            <w:r w:rsidRPr="00D05DBB">
              <w:rPr>
                <w:rFonts w:ascii="Source Sans Pro" w:eastAsia="Source Sans Pro" w:hAnsi="Source Sans Pro"/>
                <w:color w:val="000000"/>
              </w:rPr>
              <w:t>nC</w:t>
            </w:r>
            <w:proofErr w:type="spellEnd"/>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8" w:line="247"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ゲートチャージ合計</w:t>
            </w:r>
            <w:r w:rsidRPr="00D05DBB">
              <w:rPr>
                <w:rFonts w:ascii="Source Sans Pro" w:eastAsia="Source Sans Pro" w:hAnsi="Source Sans Pro"/>
                <w:color w:val="000000"/>
                <w:sz w:val="20"/>
                <w:vertAlign w:val="subscript"/>
              </w:rPr>
              <w:t>g</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70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49 </w:t>
            </w:r>
            <w:proofErr w:type="spellStart"/>
            <w:r w:rsidRPr="00D05DBB">
              <w:rPr>
                <w:rFonts w:ascii="Source Sans Pro" w:eastAsia="Source Sans Pro" w:hAnsi="Source Sans Pro"/>
                <w:color w:val="000000"/>
              </w:rPr>
              <w:t>nC</w:t>
            </w:r>
            <w:proofErr w:type="spellEnd"/>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3" w:after="28" w:line="244"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sz w:val="20"/>
              </w:rPr>
              <w:t>ゲートしきい値電圧VGS（</w:t>
            </w:r>
            <w:r w:rsidRPr="00D05DBB">
              <w:rPr>
                <w:rFonts w:ascii="Source Sans Pro" w:eastAsia="Source Sans Pro" w:hAnsi="Source Sans Pro"/>
                <w:color w:val="000000"/>
                <w:sz w:val="20"/>
                <w:vertAlign w:val="subscript"/>
              </w:rPr>
              <w:t>th</w:t>
            </w:r>
            <w:proofErr w:type="spellEnd"/>
            <w:r w:rsidRPr="00D05DBB">
              <w:rPr>
                <w:rFonts w:ascii="Source Sans Pro" w:eastAsia="Source Sans Pro" w:hAnsi="Source Sans Pro"/>
                <w:color w:val="000000"/>
                <w:sz w:val="20"/>
                <w:vertAlign w:val="subscript"/>
              </w:rPr>
              <w:t>）</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 V (min. 2 V, max. 4 V)</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3.8 V (min. 3.0 V, max. 4.6 V)</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ダイオード逆回復時間</w:t>
            </w:r>
            <w:r w:rsidRPr="00D05DBB">
              <w:rPr>
                <w:rFonts w:ascii="Source Sans Pro" w:eastAsia="Source Sans Pro" w:hAnsi="Source Sans Pro"/>
                <w:color w:val="000000"/>
                <w:sz w:val="20"/>
                <w:vertAlign w:val="subscript"/>
              </w:rPr>
              <w:t>rr</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146 ns</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69 ns</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7"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rPr>
              <w:t>ダイオード逆回復電荷</w:t>
            </w:r>
            <w:r w:rsidRPr="00D05DBB">
              <w:rPr>
                <w:rFonts w:ascii="Source Sans Pro" w:eastAsia="Source Sans Pro" w:hAnsi="Source Sans Pro"/>
                <w:color w:val="000000"/>
                <w:sz w:val="20"/>
                <w:vertAlign w:val="subscript"/>
              </w:rPr>
              <w:t>rr</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478 </w:t>
            </w:r>
            <w:proofErr w:type="spellStart"/>
            <w:r w:rsidRPr="00D05DBB">
              <w:rPr>
                <w:rFonts w:ascii="Source Sans Pro" w:eastAsia="Source Sans Pro" w:hAnsi="Source Sans Pro"/>
                <w:color w:val="000000"/>
              </w:rPr>
              <w:t>nC</w:t>
            </w:r>
            <w:proofErr w:type="spellEnd"/>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96 </w:t>
            </w:r>
            <w:proofErr w:type="spellStart"/>
            <w:r w:rsidRPr="00D05DBB">
              <w:rPr>
                <w:rFonts w:ascii="Source Sans Pro" w:eastAsia="Source Sans Pro" w:hAnsi="Source Sans Pro"/>
                <w:color w:val="000000"/>
              </w:rPr>
              <w:t>nC</w:t>
            </w:r>
            <w:proofErr w:type="spellEnd"/>
          </w:p>
        </w:tc>
      </w:tr>
      <w:tr w:rsidR="008F7F8D">
        <w:trPr>
          <w:trHeight w:hRule="exact" w:val="36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2" w:after="27" w:line="242" w:lineRule="exact"/>
              <w:ind w:left="29"/>
              <w:textAlignment w:val="baseline"/>
              <w:rPr>
                <w:rFonts w:ascii="Source Sans Pro" w:eastAsia="Source Sans Pro" w:hAnsi="Source Sans Pro"/>
                <w:color w:val="000000"/>
              </w:rPr>
            </w:pPr>
            <w:proofErr w:type="spellStart"/>
            <w:r w:rsidRPr="00D05DBB">
              <w:rPr>
                <w:rFonts w:ascii="Source Sans Pro" w:eastAsia="Source Sans Pro" w:hAnsi="Source Sans Pro"/>
                <w:color w:val="000000"/>
                <w:sz w:val="20"/>
              </w:rPr>
              <w:t>熱抵抗</w:t>
            </w:r>
            <w:r w:rsidRPr="00D05DBB">
              <w:rPr>
                <w:rFonts w:ascii="Source Sans Pro" w:eastAsia="Source Sans Pro" w:hAnsi="Source Sans Pro"/>
                <w:color w:val="000000"/>
                <w:sz w:val="20"/>
                <w:vertAlign w:val="subscript"/>
              </w:rPr>
              <w:t>、</w:t>
            </w:r>
            <w:r w:rsidRPr="00D05DBB">
              <w:rPr>
                <w:rFonts w:ascii="Source Sans Pro" w:eastAsia="Source Sans Pro" w:hAnsi="Source Sans Pro"/>
                <w:color w:val="000000"/>
                <w:sz w:val="20"/>
              </w:rPr>
              <w:t>ジャンクションケースRth、JC</w:t>
            </w:r>
            <w:proofErr w:type="spellEnd"/>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0.5 K/W</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0.7 K/W</w:t>
            </w:r>
          </w:p>
        </w:tc>
      </w:tr>
    </w:tbl>
    <w:p w:rsidR="008F7F8D" w:rsidRDefault="008F7F8D">
      <w:pPr>
        <w:spacing w:after="148" w:line="20" w:lineRule="exact"/>
      </w:pPr>
    </w:p>
    <w:p w:rsidR="008F7F8D" w:rsidRDefault="00822D1E">
      <w:pPr>
        <w:spacing w:line="269" w:lineRule="exact"/>
        <w:ind w:left="144" w:right="648"/>
        <w:textAlignment w:val="baseline"/>
        <w:rPr>
          <w:rFonts w:ascii="Source Sans Pro" w:eastAsia="Source Sans Pro" w:hAnsi="Source Sans Pro"/>
          <w:color w:val="000000"/>
        </w:rPr>
      </w:pPr>
      <w:r>
        <w:rPr>
          <w:rFonts w:ascii="Source Sans Pro" w:eastAsia="Source Sans Pro" w:hAnsi="Source Sans Pro"/>
          <w:color w:val="000000"/>
        </w:rPr>
        <w:t>この表に示されているように、どのパラメーターも同じ値を持っていません。次のセクションでは、それらがアプリケーションのパフォーマンスにどのように影響するかについて説明します。</w:t>
      </w:r>
    </w:p>
    <w:p w:rsidR="008F7F8D" w:rsidRDefault="008F7F8D">
      <w:pPr>
        <w:sectPr w:rsidR="008F7F8D">
          <w:pgSz w:w="11909" w:h="16843"/>
          <w:pgMar w:top="280" w:right="289" w:bottom="151" w:left="720" w:header="720" w:footer="720" w:gutter="0"/>
          <w:cols w:space="720"/>
        </w:sectPr>
      </w:pPr>
    </w:p>
    <w:p w:rsidR="008F7F8D" w:rsidRDefault="00822D1E">
      <w:pPr>
        <w:tabs>
          <w:tab w:val="left" w:pos="1512"/>
        </w:tabs>
        <w:spacing w:before="463" w:line="368" w:lineRule="exact"/>
        <w:ind w:left="72"/>
        <w:textAlignment w:val="baseline"/>
        <w:rPr>
          <w:rFonts w:ascii="Source Sans Pro" w:eastAsia="Source Sans Pro" w:hAnsi="Source Sans Pro"/>
          <w:b/>
          <w:color w:val="000000"/>
          <w:spacing w:val="-4"/>
          <w:sz w:val="32"/>
        </w:rPr>
      </w:pPr>
      <w:r>
        <w:rPr>
          <w:rFonts w:ascii="Source Sans Pro" w:eastAsia="Source Sans Pro" w:hAnsi="Source Sans Pro"/>
          <w:b/>
          <w:color w:val="000000"/>
          <w:spacing w:val="-4"/>
          <w:sz w:val="32"/>
        </w:rPr>
        <w:lastRenderedPageBreak/>
        <w:t>2</w:t>
      </w:r>
      <w:r>
        <w:rPr>
          <w:rFonts w:ascii="Source Sans Pro" w:eastAsia="Source Sans Pro" w:hAnsi="Source Sans Pro"/>
          <w:b/>
          <w:color w:val="000000"/>
          <w:spacing w:val="-4"/>
          <w:sz w:val="32"/>
        </w:rPr>
        <w:tab/>
      </w:r>
      <w:proofErr w:type="spellStart"/>
      <w:r>
        <w:rPr>
          <w:rFonts w:ascii="Source Sans Pro" w:eastAsia="Source Sans Pro" w:hAnsi="Source Sans Pro"/>
          <w:b/>
          <w:color w:val="000000"/>
          <w:spacing w:val="-4"/>
          <w:sz w:val="32"/>
        </w:rPr>
        <w:t>試験条件</w:t>
      </w:r>
      <w:proofErr w:type="spellEnd"/>
    </w:p>
    <w:p w:rsidR="008F7F8D" w:rsidRDefault="00822D1E">
      <w:pPr>
        <w:spacing w:before="153" w:after="307" w:line="276"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2つのMOSFETを比較するときは、テスト条件が異なる可能性があるため、注意を払うことが重要です。この場合、</w:t>
      </w:r>
      <w:r w:rsidR="007C0EF3" w:rsidRPr="00F63F3A">
        <w:rPr>
          <w:rFonts w:ascii="Source Sans Pro" w:eastAsia="Source Sans Pro" w:hAnsi="Source Sans Pro"/>
          <w:color w:val="000000"/>
          <w:vertAlign w:val="superscript"/>
        </w:rPr>
        <w:t>TM</w:t>
      </w:r>
      <w:r>
        <w:rPr>
          <w:rFonts w:ascii="Source Sans Pro" w:eastAsia="Source Sans Pro" w:hAnsi="Source Sans Pro"/>
          <w:color w:val="000000"/>
        </w:rPr>
        <w:t>3のテスト条件は100Aで、</w:t>
      </w:r>
      <w:r w:rsidR="007C0EF3" w:rsidRPr="00F63F3A">
        <w:rPr>
          <w:rFonts w:ascii="Source Sans Pro" w:eastAsia="Source Sans Pro" w:hAnsi="Source Sans Pro"/>
          <w:color w:val="000000"/>
          <w:vertAlign w:val="superscript"/>
        </w:rPr>
        <w:t>TM</w:t>
      </w:r>
      <w:r>
        <w:rPr>
          <w:rFonts w:ascii="Source Sans Pro" w:eastAsia="Source Sans Pro" w:hAnsi="Source Sans Pro"/>
          <w:color w:val="000000"/>
        </w:rPr>
        <w:t>5のテスト条件は57Aです。これは純粋にテスト条件であり、デバイスのパフォーマンスを示すものではありません。この値が異なる場合、このパラメーター値はテスト条件によって変化するため、</w:t>
      </w:r>
      <w:r w:rsidRPr="00F63F3A">
        <w:rPr>
          <w:rFonts w:ascii="Source Sans Pro" w:eastAsia="Source Sans Pro" w:hAnsi="Source Sans Pro"/>
          <w:color w:val="000000"/>
          <w:sz w:val="20"/>
          <w:vertAlign w:val="subscript"/>
        </w:rPr>
        <w:t>rr</w:t>
      </w:r>
      <w:r>
        <w:rPr>
          <w:rFonts w:ascii="Source Sans Pro" w:eastAsia="Source Sans Pro" w:hAnsi="Source Sans Pro"/>
          <w:color w:val="000000"/>
        </w:rPr>
        <w:t>などの一部のデータシートパラメーターは比較できない場合があります。</w:t>
      </w:r>
    </w:p>
    <w:p w:rsidR="008F7F8D" w:rsidRDefault="00822D1E">
      <w:pPr>
        <w:spacing w:after="14"/>
        <w:ind w:left="45" w:right="439"/>
        <w:textAlignment w:val="baseline"/>
      </w:pPr>
      <w:r>
        <w:rPr>
          <w:noProof/>
        </w:rPr>
        <w:drawing>
          <wp:inline distT="0" distB="0" distL="0" distR="0">
            <wp:extent cx="6614160" cy="96329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6"/>
                    <a:stretch>
                      <a:fillRect/>
                    </a:stretch>
                  </pic:blipFill>
                  <pic:spPr>
                    <a:xfrm>
                      <a:off x="0" y="0"/>
                      <a:ext cx="6614160" cy="963295"/>
                    </a:xfrm>
                    <a:prstGeom prst="rect">
                      <a:avLst/>
                    </a:prstGeom>
                  </pic:spPr>
                </pic:pic>
              </a:graphicData>
            </a:graphic>
          </wp:inline>
        </w:drawing>
      </w:r>
    </w:p>
    <w:p w:rsidR="008F7F8D" w:rsidRDefault="00822D1E">
      <w:pPr>
        <w:tabs>
          <w:tab w:val="left" w:pos="1512"/>
        </w:tabs>
        <w:spacing w:after="9522" w:line="47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図1</w:t>
      </w:r>
      <w:r>
        <w:rPr>
          <w:rFonts w:ascii="Source Sans Pro" w:eastAsia="Source Sans Pro" w:hAnsi="Source Sans Pro"/>
          <w:b/>
          <w:color w:val="000000"/>
        </w:rPr>
        <w:tab/>
      </w:r>
      <w:proofErr w:type="spellStart"/>
      <w:r>
        <w:rPr>
          <w:rFonts w:ascii="Source Sans Pro" w:eastAsia="Source Sans Pro" w:hAnsi="Source Sans Pro"/>
          <w:b/>
          <w:color w:val="000000"/>
        </w:rPr>
        <w:t>データセットのテスト条件</w:t>
      </w:r>
      <w:proofErr w:type="spellEnd"/>
      <w:r>
        <w:rPr>
          <w:rFonts w:ascii="Source Sans Pro" w:eastAsia="Source Sans Pro" w:hAnsi="Source Sans Pro"/>
          <w:b/>
          <w:color w:val="000000"/>
        </w:rPr>
        <w:t xml:space="preserve"> </w:t>
      </w:r>
      <w:r>
        <w:rPr>
          <w:rFonts w:ascii="Source Sans Pro" w:eastAsia="Source Sans Pro" w:hAnsi="Source Sans Pro"/>
          <w:b/>
          <w:color w:val="000000"/>
        </w:rPr>
        <w:br/>
      </w:r>
      <w:r w:rsidRPr="00F63F3A">
        <w:rPr>
          <w:rFonts w:ascii="Source Sans Pro" w:eastAsia="Source Sans Pro" w:hAnsi="Source Sans Pro"/>
          <w:color w:val="000000"/>
        </w:rPr>
        <w:t>Qrr</w:t>
      </w:r>
      <w:r>
        <w:rPr>
          <w:rFonts w:ascii="Source Sans Pro" w:eastAsia="Source Sans Pro" w:hAnsi="Source Sans Pro"/>
          <w:color w:val="000000"/>
        </w:rPr>
        <w:t>の詳細については、セクション10を参照してください。</w:t>
      </w:r>
    </w:p>
    <w:p w:rsidR="008F7F8D" w:rsidRDefault="008F7F8D">
      <w:pPr>
        <w:sectPr w:rsidR="008F7F8D">
          <w:pgSz w:w="11909" w:h="16843"/>
          <w:pgMar w:top="280" w:right="248" w:bottom="151" w:left="761" w:header="720" w:footer="720" w:gutter="0"/>
          <w:cols w:space="720"/>
        </w:sectPr>
      </w:pPr>
    </w:p>
    <w:p w:rsidR="008F7F8D" w:rsidRDefault="00822D1E">
      <w:pPr>
        <w:tabs>
          <w:tab w:val="left" w:pos="1512"/>
        </w:tabs>
        <w:spacing w:before="463" w:line="353" w:lineRule="exact"/>
        <w:ind w:left="72"/>
        <w:textAlignment w:val="baseline"/>
        <w:rPr>
          <w:rFonts w:ascii="Source Sans Pro" w:eastAsia="Source Sans Pro" w:hAnsi="Source Sans Pro"/>
          <w:b/>
          <w:color w:val="000000"/>
          <w:sz w:val="32"/>
        </w:rPr>
      </w:pPr>
      <w:r>
        <w:rPr>
          <w:rFonts w:ascii="Source Sans Pro" w:eastAsia="Source Sans Pro" w:hAnsi="Source Sans Pro"/>
          <w:b/>
          <w:color w:val="000000"/>
          <w:sz w:val="32"/>
        </w:rPr>
        <w:lastRenderedPageBreak/>
        <w:t>3</w:t>
      </w:r>
      <w:r>
        <w:rPr>
          <w:rFonts w:ascii="Source Sans Pro" w:eastAsia="Source Sans Pro" w:hAnsi="Source Sans Pro"/>
          <w:b/>
          <w:color w:val="000000"/>
          <w:sz w:val="32"/>
        </w:rPr>
        <w:tab/>
      </w:r>
      <w:proofErr w:type="spellStart"/>
      <w:r>
        <w:rPr>
          <w:rFonts w:ascii="Source Sans Pro" w:eastAsia="Source Sans Pro" w:hAnsi="Source Sans Pro"/>
          <w:b/>
          <w:color w:val="000000"/>
          <w:sz w:val="32"/>
        </w:rPr>
        <w:t>連続ドレイン電流ID定格</w:t>
      </w:r>
      <w:proofErr w:type="spellEnd"/>
    </w:p>
    <w:p w:rsidR="008F7F8D" w:rsidRDefault="00822D1E">
      <w:pPr>
        <w:spacing w:before="160" w:line="278" w:lineRule="exact"/>
        <w:ind w:left="72" w:right="864"/>
        <w:textAlignment w:val="baseline"/>
        <w:rPr>
          <w:rFonts w:ascii="Source Sans Pro" w:eastAsia="Source Sans Pro" w:hAnsi="Source Sans Pro"/>
          <w:color w:val="000000"/>
        </w:rPr>
      </w:pPr>
      <w:r>
        <w:rPr>
          <w:rFonts w:ascii="Source Sans Pro" w:eastAsia="Source Sans Pro" w:hAnsi="Source Sans Pro"/>
          <w:color w:val="000000"/>
        </w:rPr>
        <w:t>ID電流定格は、定義されたテスト条件下でMOSFETが流すことができる電流の量を示します。MOSFETのIDは異なる境界条件に基づくことができ、その結果、ID定格は同じ製品で異なります。</w:t>
      </w:r>
    </w:p>
    <w:p w:rsidR="008F7F8D" w:rsidRDefault="00822D1E">
      <w:pPr>
        <w:spacing w:before="160" w:line="276"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インフィニオンの以前のID評価方法には、PCB温度が一定の85°Cであるという仮定が含まれていました。その結果、他の一部のメーカーのデータシートでは25°Cを想定しているため、インフィニオン製品は低電流定格の製品として認識されていました。このため、インフィニオンは別のアプローチを採用し、PCB温度がケース温度に等しい、つまり25°Cから175°Cまで変化すると仮定しました。これははるかに現実的なシナリオであると同時に、競合他社の部品とのより良い比較を可能にします。</w:t>
      </w:r>
    </w:p>
    <w:p w:rsidR="008F7F8D" w:rsidRDefault="00CC0742">
      <w:pPr>
        <w:spacing w:before="158" w:after="10338" w:line="279" w:lineRule="exact"/>
        <w:ind w:left="72" w:right="720"/>
        <w:textAlignment w:val="baseline"/>
        <w:rPr>
          <w:rFonts w:ascii="Source Sans Pro" w:eastAsia="Source Sans Pro" w:hAnsi="Source Sans Pro"/>
          <w:color w:val="000000"/>
        </w:rPr>
      </w:pPr>
      <w:r w:rsidRPr="00F63F3A">
        <w:rPr>
          <w:rFonts w:ascii="Source Sans Pro" w:eastAsia="Source Sans Pro" w:hAnsi="Source Sans Pro"/>
          <w:b/>
        </w:rPr>
        <w:t>詳細については、インフィニオンのアプリケーションノート「低電圧MOSFETのデータシートの最大ドレイン電流ID定格への新しいアプローチ」を参照してください。</w:t>
      </w:r>
      <w:r w:rsidRPr="00CC0742">
        <w:rPr>
          <w:rFonts w:ascii="Source Sans Pro" w:eastAsia="Source Sans Pro" w:hAnsi="Source Sans Pro"/>
          <w:b/>
        </w:rPr>
        <w:t xml:space="preserve"> </w:t>
      </w:r>
      <w:r w:rsidR="00822D1E" w:rsidRPr="00CC0742">
        <w:rPr>
          <w:rFonts w:ascii="Source Sans Pro" w:eastAsia="Source Sans Pro" w:hAnsi="Source Sans Pro"/>
          <w:b/>
        </w:rPr>
        <w:t xml:space="preserve"> </w:t>
      </w:r>
    </w:p>
    <w:p w:rsidR="008F7F8D" w:rsidRDefault="008F7F8D">
      <w:pPr>
        <w:sectPr w:rsidR="008F7F8D">
          <w:pgSz w:w="11909" w:h="16843"/>
          <w:pgMar w:top="280" w:right="226" w:bottom="151" w:left="783" w:header="720" w:footer="720" w:gutter="0"/>
          <w:cols w:space="720"/>
        </w:sectPr>
      </w:pPr>
    </w:p>
    <w:p w:rsidR="008F7F8D" w:rsidRDefault="00822D1E">
      <w:pPr>
        <w:tabs>
          <w:tab w:val="left" w:pos="1512"/>
        </w:tabs>
        <w:spacing w:before="468" w:line="368" w:lineRule="exact"/>
        <w:ind w:left="72" w:right="36"/>
        <w:textAlignment w:val="baseline"/>
        <w:rPr>
          <w:rFonts w:ascii="Source Sans Pro" w:eastAsia="Source Sans Pro" w:hAnsi="Source Sans Pro"/>
          <w:b/>
          <w:color w:val="000000"/>
          <w:spacing w:val="-2"/>
          <w:sz w:val="32"/>
        </w:rPr>
      </w:pPr>
      <w:r>
        <w:rPr>
          <w:rFonts w:ascii="Source Sans Pro" w:eastAsia="Source Sans Pro" w:hAnsi="Source Sans Pro"/>
          <w:b/>
          <w:color w:val="000000"/>
          <w:spacing w:val="-2"/>
          <w:sz w:val="32"/>
        </w:rPr>
        <w:lastRenderedPageBreak/>
        <w:t>4</w:t>
      </w:r>
      <w:r>
        <w:rPr>
          <w:rFonts w:ascii="Source Sans Pro" w:eastAsia="Source Sans Pro" w:hAnsi="Source Sans Pro"/>
          <w:b/>
          <w:color w:val="000000"/>
          <w:spacing w:val="-2"/>
          <w:sz w:val="32"/>
        </w:rPr>
        <w:tab/>
      </w:r>
      <w:proofErr w:type="spellStart"/>
      <w:r w:rsidRPr="00F63F3A">
        <w:rPr>
          <w:rFonts w:ascii="Source Sans Pro" w:eastAsia="Source Sans Pro" w:hAnsi="Source Sans Pro"/>
          <w:b/>
          <w:color w:val="000000"/>
          <w:spacing w:val="-2"/>
          <w:sz w:val="20"/>
        </w:rPr>
        <w:t>ドレイン-ソースオン状態抵抗RDS（on</w:t>
      </w:r>
      <w:proofErr w:type="spellEnd"/>
      <w:r w:rsidRPr="00F63F3A">
        <w:rPr>
          <w:rFonts w:ascii="Source Sans Pro" w:eastAsia="Source Sans Pro" w:hAnsi="Source Sans Pro"/>
          <w:b/>
          <w:color w:val="000000"/>
          <w:spacing w:val="-2"/>
          <w:sz w:val="20"/>
        </w:rPr>
        <w:t>）</w:t>
      </w:r>
    </w:p>
    <w:p w:rsidR="008F7F8D" w:rsidRDefault="00822D1E">
      <w:pPr>
        <w:spacing w:before="157" w:line="276"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ドレイン-ソースのオン状態抵抗RDS（on）は、常に25°Cで評価されますが、必ずしも同じ電流で評価されるとは限りません。幸い、RDS（on）値に対するIDテスト電流の影響は最小限です。さらに重要なことに、温度係数は異なる可能性があります。これは、温度係数が異なる2つの製品の場合、結果のRDS（on）が高温で異なることを意味します。IPB072N15N3、IPB073N15N5を使用したこの例では、温度係数の差は最小です。RDS（on）と温度係数αの関係を表す式は次のとおりです。</w:t>
      </w:r>
    </w:p>
    <w:p w:rsidR="006F1A3A" w:rsidRDefault="006F1A3A">
      <w:pPr>
        <w:spacing w:before="157" w:line="276" w:lineRule="exact"/>
        <w:ind w:left="72" w:right="648"/>
        <w:textAlignment w:val="baseline"/>
        <w:rPr>
          <w:rFonts w:ascii="Source Sans Pro" w:eastAsia="Source Sans Pro" w:hAnsi="Source Sans Pro"/>
          <w:color w:val="000000"/>
        </w:rPr>
      </w:pPr>
      <w:r>
        <w:rPr>
          <w:rFonts w:ascii="Source Sans Pro" w:eastAsia="Source Sans Pro" w:hAnsi="Source Sans Pro"/>
          <w:noProof/>
          <w:color w:val="000000"/>
        </w:rPr>
        <mc:AlternateContent>
          <mc:Choice Requires="wps">
            <w:drawing>
              <wp:anchor distT="0" distB="0" distL="114300" distR="114300" simplePos="0" relativeHeight="251703296" behindDoc="0" locked="0" layoutInCell="1" allowOverlap="1">
                <wp:simplePos x="0" y="0"/>
                <wp:positionH relativeFrom="column">
                  <wp:posOffset>55767</wp:posOffset>
                </wp:positionH>
                <wp:positionV relativeFrom="paragraph">
                  <wp:posOffset>130931</wp:posOffset>
                </wp:positionV>
                <wp:extent cx="6354502" cy="1122744"/>
                <wp:effectExtent l="0" t="0" r="8255" b="1270"/>
                <wp:wrapNone/>
                <wp:docPr id="36" name="Text Box 36"/>
                <wp:cNvGraphicFramePr/>
                <a:graphic xmlns:a="http://schemas.openxmlformats.org/drawingml/2006/main">
                  <a:graphicData uri="http://schemas.microsoft.com/office/word/2010/wordprocessingShape">
                    <wps:wsp>
                      <wps:cNvSpPr txBox="1"/>
                      <wps:spPr>
                        <a:xfrm>
                          <a:off x="0" y="0"/>
                          <a:ext cx="6354502" cy="1122744"/>
                        </a:xfrm>
                        <a:prstGeom prst="rect">
                          <a:avLst/>
                        </a:prstGeom>
                        <a:solidFill>
                          <a:schemeClr val="lt1"/>
                        </a:solidFill>
                        <a:ln w="6350">
                          <a:noFill/>
                        </a:ln>
                      </wps:spPr>
                      <wps:txbx>
                        <w:txbxContent>
                          <w:p w:rsidR="008F6C11" w:rsidRDefault="008F6C11" w:rsidP="006F1A3A">
                            <w:pPr>
                              <w:jc w:val="center"/>
                            </w:pPr>
                            <w:r>
                              <w:rPr>
                                <w:noProof/>
                              </w:rPr>
                              <w:drawing>
                                <wp:inline distT="0" distB="0" distL="0" distR="0" wp14:anchorId="32D042D9" wp14:editId="7455CC0B">
                                  <wp:extent cx="3000375" cy="1009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375" cy="100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left:0;text-align:left;margin-left:4.4pt;margin-top:10.3pt;width:500.35pt;height:88.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" fillcolor="white [3201]" stroked="f" strokeweight=".5pt">
                <v:textbox>
                  <w:txbxContent>
                    <w:p w:rsidR="008F6C11" w:rsidRDefault="008F6C11" w:rsidP="006F1A3A">
                      <w:pPr>
                        <w:jc w:val="center"/>
                      </w:pPr>
                      <w:r>
                        <w:rPr>
                          <w:noProof/>
                        </w:rPr>
                        <w:drawing>
                          <wp:inline distT="0" distB="0" distL="0" distR="0" wp14:anchorId="32D042D9" wp14:editId="7455CC0B">
                            <wp:extent cx="3000375" cy="1009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375" cy="1009650"/>
                                    </a:xfrm>
                                    <a:prstGeom prst="rect">
                                      <a:avLst/>
                                    </a:prstGeom>
                                  </pic:spPr>
                                </pic:pic>
                              </a:graphicData>
                            </a:graphic>
                          </wp:inline>
                        </w:drawing>
                      </w:r>
                    </w:p>
                  </w:txbxContent>
                </v:textbox>
              </v:shape>
            </w:pict>
          </mc:Fallback>
        </mc:AlternateContent>
      </w:r>
    </w:p>
    <w:p w:rsidR="006F1A3A" w:rsidRDefault="006F1A3A">
      <w:pPr>
        <w:spacing w:before="157" w:line="276" w:lineRule="exact"/>
        <w:ind w:left="72" w:right="648"/>
        <w:textAlignment w:val="baseline"/>
        <w:rPr>
          <w:rFonts w:ascii="Source Sans Pro" w:eastAsia="Source Sans Pro" w:hAnsi="Source Sans Pro"/>
          <w:color w:val="000000"/>
        </w:rPr>
      </w:pPr>
    </w:p>
    <w:p w:rsidR="006F1A3A" w:rsidRDefault="006F1A3A">
      <w:pPr>
        <w:spacing w:before="157" w:line="276" w:lineRule="exact"/>
        <w:ind w:left="72" w:right="648"/>
        <w:textAlignment w:val="baseline"/>
        <w:rPr>
          <w:rFonts w:ascii="Source Sans Pro" w:eastAsia="Source Sans Pro" w:hAnsi="Source Sans Pro"/>
          <w:color w:val="000000"/>
        </w:rPr>
      </w:pPr>
    </w:p>
    <w:p w:rsidR="006F1A3A" w:rsidRDefault="006F1A3A">
      <w:pPr>
        <w:spacing w:before="157" w:line="276" w:lineRule="exact"/>
        <w:ind w:left="72" w:right="648"/>
        <w:textAlignment w:val="baseline"/>
        <w:rPr>
          <w:rFonts w:ascii="Source Sans Pro" w:eastAsia="Source Sans Pro" w:hAnsi="Source Sans Pro"/>
          <w:color w:val="000000"/>
        </w:rPr>
      </w:pPr>
    </w:p>
    <w:p w:rsidR="006F1A3A" w:rsidRDefault="006F1A3A">
      <w:pPr>
        <w:spacing w:before="157" w:line="276" w:lineRule="exact"/>
        <w:ind w:left="72" w:right="648"/>
        <w:textAlignment w:val="baseline"/>
        <w:rPr>
          <w:rFonts w:ascii="Source Sans Pro" w:eastAsia="Source Sans Pro" w:hAnsi="Source Sans Pro"/>
          <w:color w:val="000000"/>
        </w:rPr>
      </w:pPr>
    </w:p>
    <w:p w:rsidR="008F7F8D" w:rsidRDefault="00822D1E">
      <w:pPr>
        <w:numPr>
          <w:ilvl w:val="0"/>
          <w:numId w:val="1"/>
        </w:numPr>
        <w:tabs>
          <w:tab w:val="clear" w:pos="288"/>
          <w:tab w:val="left" w:pos="360"/>
        </w:tabs>
        <w:spacing w:before="32" w:line="246" w:lineRule="exact"/>
        <w:ind w:left="72" w:right="36"/>
        <w:textAlignment w:val="baseline"/>
        <w:rPr>
          <w:rFonts w:ascii="Source Sans Pro" w:eastAsia="Source Sans Pro" w:hAnsi="Source Sans Pro"/>
          <w:color w:val="000000"/>
          <w:spacing w:val="1"/>
        </w:rPr>
      </w:pPr>
      <w:r>
        <w:rPr>
          <w:rFonts w:ascii="Source Sans Pro" w:eastAsia="Source Sans Pro" w:hAnsi="Source Sans Pro"/>
          <w:color w:val="000000"/>
          <w:spacing w:val="1"/>
        </w:rPr>
        <w:t>R25 – 25°CでのRDS（on）値</w:t>
      </w:r>
    </w:p>
    <w:p w:rsidR="008F7F8D" w:rsidRDefault="00822D1E">
      <w:pPr>
        <w:numPr>
          <w:ilvl w:val="0"/>
          <w:numId w:val="1"/>
        </w:numPr>
        <w:tabs>
          <w:tab w:val="clear" w:pos="288"/>
          <w:tab w:val="left" w:pos="360"/>
        </w:tabs>
        <w:spacing w:before="84" w:line="248" w:lineRule="exact"/>
        <w:ind w:left="72" w:right="36"/>
        <w:textAlignment w:val="baseline"/>
        <w:rPr>
          <w:rFonts w:ascii="Source Sans Pro" w:eastAsia="Source Sans Pro" w:hAnsi="Source Sans Pro"/>
          <w:color w:val="000000"/>
        </w:rPr>
      </w:pPr>
      <w:r>
        <w:rPr>
          <w:rFonts w:ascii="Source Sans Pro" w:eastAsia="Source Sans Pro" w:hAnsi="Source Sans Pro"/>
          <w:color w:val="000000"/>
        </w:rPr>
        <w:t>T –</w:t>
      </w:r>
      <w:proofErr w:type="spellStart"/>
      <w:r>
        <w:rPr>
          <w:rFonts w:ascii="Source Sans Pro" w:eastAsia="Source Sans Pro" w:hAnsi="Source Sans Pro"/>
          <w:color w:val="000000"/>
        </w:rPr>
        <w:t>シリコンダイの新しい温度</w:t>
      </w:r>
      <w:proofErr w:type="spellEnd"/>
    </w:p>
    <w:p w:rsidR="008F7F8D" w:rsidRDefault="00822D1E">
      <w:pPr>
        <w:spacing w:before="195" w:after="345" w:line="242" w:lineRule="exact"/>
        <w:ind w:left="72" w:right="36"/>
        <w:textAlignment w:val="baseline"/>
        <w:rPr>
          <w:rFonts w:ascii="Source Sans Pro" w:eastAsia="Source Sans Pro" w:hAnsi="Source Sans Pro"/>
          <w:color w:val="000000"/>
        </w:rPr>
      </w:pPr>
      <w:r>
        <w:rPr>
          <w:rFonts w:ascii="Source Sans Pro" w:eastAsia="Source Sans Pro" w:hAnsi="Source Sans Pro"/>
          <w:color w:val="000000"/>
        </w:rPr>
        <w:t>図2は、-50°C〜175°Cの温度でのRDS（on）の値を示しています。</w:t>
      </w:r>
    </w:p>
    <w:p w:rsidR="00817DAC" w:rsidRDefault="00817DAC">
      <w:pPr>
        <w:spacing w:before="195" w:after="345" w:line="242" w:lineRule="exact"/>
        <w:ind w:left="72" w:right="36"/>
        <w:textAlignment w:val="baseline"/>
        <w:rPr>
          <w:rFonts w:ascii="Source Sans Pro" w:eastAsia="Source Sans Pro" w:hAnsi="Source Sans Pro"/>
          <w:b/>
          <w:color w:val="0000FF"/>
        </w:rPr>
      </w:pPr>
      <w:r>
        <w:rPr>
          <w:rFonts w:ascii="Source Sans Pro" w:eastAsia="Source Sans Pro" w:hAnsi="Source Sans Pro"/>
          <w:b/>
          <w:noProof/>
          <w:color w:val="0000FF"/>
        </w:rPr>
        <mc:AlternateContent>
          <mc:Choice Requires="wps">
            <w:drawing>
              <wp:anchor distT="0" distB="0" distL="114300" distR="114300" simplePos="0" relativeHeight="251704320" behindDoc="0" locked="0" layoutInCell="1" allowOverlap="1">
                <wp:simplePos x="0" y="0"/>
                <wp:positionH relativeFrom="column">
                  <wp:posOffset>61555</wp:posOffset>
                </wp:positionH>
                <wp:positionV relativeFrom="paragraph">
                  <wp:posOffset>169810</wp:posOffset>
                </wp:positionV>
                <wp:extent cx="6325564" cy="3136739"/>
                <wp:effectExtent l="0" t="0" r="18415" b="26035"/>
                <wp:wrapNone/>
                <wp:docPr id="93" name="Text Box 93"/>
                <wp:cNvGraphicFramePr/>
                <a:graphic xmlns:a="http://schemas.openxmlformats.org/drawingml/2006/main">
                  <a:graphicData uri="http://schemas.microsoft.com/office/word/2010/wordprocessingShape">
                    <wps:wsp>
                      <wps:cNvSpPr txBox="1"/>
                      <wps:spPr>
                        <a:xfrm>
                          <a:off x="0" y="0"/>
                          <a:ext cx="6325564" cy="3136739"/>
                        </a:xfrm>
                        <a:prstGeom prst="rect">
                          <a:avLst/>
                        </a:prstGeom>
                        <a:solidFill>
                          <a:schemeClr val="lt1"/>
                        </a:solidFill>
                        <a:ln w="6350">
                          <a:solidFill>
                            <a:prstClr val="black"/>
                          </a:solidFill>
                        </a:ln>
                      </wps:spPr>
                      <wps:txbx>
                        <w:txbxContent>
                          <w:p w:rsidR="008F6C11" w:rsidRDefault="008F6C11" w:rsidP="00817DAC">
                            <w:pPr>
                              <w:jc w:val="center"/>
                            </w:pPr>
                            <w:r>
                              <w:rPr>
                                <w:noProof/>
                              </w:rPr>
                              <w:drawing>
                                <wp:inline distT="0" distB="0" distL="0" distR="0" wp14:anchorId="29A74A5E" wp14:editId="38E7BF25">
                                  <wp:extent cx="4928870" cy="3038475"/>
                                  <wp:effectExtent l="0" t="0" r="508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8870" cy="303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 o:spid="_x0000_s1029" type="#_x0000_t202" style="position:absolute;left:0;text-align:left;margin-left:4.85pt;margin-top:13.35pt;width:498.1pt;height:24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" fillcolor="white [3201]" strokeweight=".5pt">
                <v:textbox>
                  <w:txbxContent>
                    <w:p w:rsidR="008F6C11" w:rsidRDefault="008F6C11" w:rsidP="00817DAC">
                      <w:pPr>
                        <w:jc w:val="center"/>
                      </w:pPr>
                      <w:r>
                        <w:rPr>
                          <w:noProof/>
                        </w:rPr>
                        <w:drawing>
                          <wp:inline distT="0" distB="0" distL="0" distR="0" wp14:anchorId="29A74A5E" wp14:editId="38E7BF25">
                            <wp:extent cx="4928870" cy="3038475"/>
                            <wp:effectExtent l="0" t="0" r="508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8870" cy="3038475"/>
                                    </a:xfrm>
                                    <a:prstGeom prst="rect">
                                      <a:avLst/>
                                    </a:prstGeom>
                                  </pic:spPr>
                                </pic:pic>
                              </a:graphicData>
                            </a:graphic>
                          </wp:inline>
                        </w:drawing>
                      </w:r>
                    </w:p>
                  </w:txbxContent>
                </v:textbox>
              </v:shape>
            </w:pict>
          </mc:Fallback>
        </mc:AlternateContent>
      </w: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17DAC" w:rsidRDefault="00817DAC">
      <w:pPr>
        <w:spacing w:before="195" w:after="345" w:line="242" w:lineRule="exact"/>
        <w:ind w:left="72" w:right="36"/>
        <w:textAlignment w:val="baseline"/>
        <w:rPr>
          <w:rFonts w:ascii="Source Sans Pro" w:eastAsia="Source Sans Pro" w:hAnsi="Source Sans Pro"/>
          <w:b/>
          <w:color w:val="0000FF"/>
        </w:rPr>
      </w:pPr>
    </w:p>
    <w:p w:rsidR="008F7F8D" w:rsidRDefault="00822D1E">
      <w:pPr>
        <w:tabs>
          <w:tab w:val="left" w:pos="1512"/>
        </w:tabs>
        <w:spacing w:before="22" w:after="3297" w:line="242"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図2</w:t>
      </w:r>
      <w:r>
        <w:rPr>
          <w:rFonts w:ascii="Source Sans Pro" w:eastAsia="Source Sans Pro" w:hAnsi="Source Sans Pro"/>
          <w:b/>
          <w:color w:val="000000"/>
        </w:rPr>
        <w:tab/>
      </w:r>
      <w:proofErr w:type="spellStart"/>
      <w:r>
        <w:rPr>
          <w:rFonts w:ascii="Source Sans Pro" w:eastAsia="Source Sans Pro" w:hAnsi="Source Sans Pro"/>
          <w:b/>
          <w:color w:val="000000"/>
        </w:rPr>
        <w:t>ドレイン-ソースRDS（オン）抵抗</w:t>
      </w:r>
      <w:proofErr w:type="spellEnd"/>
      <w:r>
        <w:rPr>
          <w:rFonts w:ascii="Source Sans Pro" w:eastAsia="Source Sans Pro" w:hAnsi="Source Sans Pro"/>
          <w:b/>
          <w:color w:val="000000"/>
        </w:rPr>
        <w:t>–</w:t>
      </w:r>
      <w:proofErr w:type="spellStart"/>
      <w:r>
        <w:rPr>
          <w:rFonts w:ascii="Source Sans Pro" w:eastAsia="Source Sans Pro" w:hAnsi="Source Sans Pro"/>
          <w:b/>
          <w:color w:val="000000"/>
        </w:rPr>
        <w:t>温度依存性</w:t>
      </w:r>
      <w:proofErr w:type="spellEnd"/>
    </w:p>
    <w:p w:rsidR="008F7F8D" w:rsidRDefault="008F7F8D">
      <w:pPr>
        <w:sectPr w:rsidR="008F7F8D">
          <w:pgSz w:w="11909" w:h="16843"/>
          <w:pgMar w:top="280" w:right="231" w:bottom="151" w:left="778" w:header="720" w:footer="720" w:gutter="0"/>
          <w:cols w:space="720"/>
        </w:sectPr>
      </w:pPr>
    </w:p>
    <w:p w:rsidR="008F7F8D" w:rsidRDefault="00822D1E">
      <w:pPr>
        <w:tabs>
          <w:tab w:val="left" w:pos="1512"/>
        </w:tabs>
        <w:spacing w:before="386" w:line="363" w:lineRule="exact"/>
        <w:ind w:left="72"/>
        <w:textAlignment w:val="baseline"/>
        <w:rPr>
          <w:rFonts w:ascii="Source Sans Pro" w:eastAsia="Source Sans Pro" w:hAnsi="Source Sans Pro"/>
          <w:b/>
          <w:color w:val="000000"/>
          <w:sz w:val="32"/>
        </w:rPr>
      </w:pPr>
      <w:r>
        <w:rPr>
          <w:rFonts w:ascii="Source Sans Pro" w:eastAsia="Source Sans Pro" w:hAnsi="Source Sans Pro"/>
          <w:b/>
          <w:color w:val="000000"/>
          <w:sz w:val="32"/>
        </w:rPr>
        <w:lastRenderedPageBreak/>
        <w:t>5</w:t>
      </w:r>
      <w:r>
        <w:rPr>
          <w:rFonts w:ascii="Source Sans Pro" w:eastAsia="Source Sans Pro" w:hAnsi="Source Sans Pro"/>
          <w:b/>
          <w:color w:val="000000"/>
          <w:sz w:val="32"/>
        </w:rPr>
        <w:tab/>
      </w:r>
      <w:proofErr w:type="spellStart"/>
      <w:r>
        <w:rPr>
          <w:rFonts w:ascii="Source Sans Pro" w:eastAsia="Source Sans Pro" w:hAnsi="Source Sans Pro"/>
          <w:b/>
          <w:color w:val="000000"/>
          <w:sz w:val="32"/>
        </w:rPr>
        <w:t>内部ゲート抵抗Rgとゲート駆動回路</w:t>
      </w:r>
      <w:proofErr w:type="spellEnd"/>
    </w:p>
    <w:p w:rsidR="008F7F8D" w:rsidRDefault="00822D1E">
      <w:pPr>
        <w:spacing w:before="161" w:line="285"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 xml:space="preserve">MOSFETの技術と内部構造に応じて、内部ゲート抵抗Rgは、同じRDS（on）を持つMOSFETでは異なる場合があります。この例では、IPB072N15N3の値は2.3 C）であり、IPB073N15N5の値は1.1 </w:t>
      </w:r>
      <w:proofErr w:type="spellStart"/>
      <w:r>
        <w:rPr>
          <w:rFonts w:ascii="Source Sans Pro" w:eastAsia="Source Sans Pro" w:hAnsi="Source Sans Pro"/>
          <w:color w:val="000000"/>
        </w:rPr>
        <w:t>C）です</w:t>
      </w:r>
      <w:proofErr w:type="spellEnd"/>
      <w:r>
        <w:rPr>
          <w:rFonts w:ascii="Source Sans Pro" w:eastAsia="Source Sans Pro" w:hAnsi="Source Sans Pro"/>
          <w:color w:val="000000"/>
        </w:rPr>
        <w:t>。</w:t>
      </w:r>
    </w:p>
    <w:p w:rsidR="008F7F8D" w:rsidRDefault="00822D1E">
      <w:pPr>
        <w:spacing w:before="155" w:line="293" w:lineRule="exact"/>
        <w:ind w:left="72" w:right="792"/>
        <w:textAlignment w:val="baseline"/>
        <w:rPr>
          <w:rFonts w:ascii="Source Sans Pro" w:eastAsia="Source Sans Pro" w:hAnsi="Source Sans Pro"/>
          <w:color w:val="000000"/>
          <w:spacing w:val="-2"/>
        </w:rPr>
      </w:pPr>
      <w:r>
        <w:rPr>
          <w:rFonts w:ascii="Source Sans Pro" w:eastAsia="Source Sans Pro" w:hAnsi="Source Sans Pro"/>
          <w:color w:val="000000"/>
          <w:spacing w:val="-2"/>
        </w:rPr>
        <w:t>より遅いスルーレートが必要な場合は、外部</w:t>
      </w:r>
      <w:r w:rsidRPr="00E757AB">
        <w:rPr>
          <w:rFonts w:ascii="Source Sans Pro" w:eastAsia="Source Sans Pro" w:hAnsi="Source Sans Pro"/>
          <w:color w:val="000000"/>
          <w:spacing w:val="-2"/>
        </w:rPr>
        <w:t>C</w:t>
      </w:r>
      <w:r w:rsidRPr="00E757AB">
        <w:rPr>
          <w:rFonts w:ascii="Source Sans Pro" w:eastAsia="Source Sans Pro" w:hAnsi="Source Sans Pro"/>
          <w:color w:val="000000"/>
          <w:spacing w:val="-2"/>
          <w:vertAlign w:val="subscript"/>
        </w:rPr>
        <w:t>gs</w:t>
      </w:r>
      <w:r>
        <w:rPr>
          <w:rFonts w:ascii="Source Sans Pro" w:eastAsia="Source Sans Pro" w:hAnsi="Source Sans Pro"/>
          <w:color w:val="000000"/>
          <w:spacing w:val="-2"/>
        </w:rPr>
        <w:t>コンデンサを接続するのが一般的ですが、この場合、設計者はこの追加のコンデンサが発振を引き起こさないことを確認する必要があります。</w:t>
      </w:r>
    </w:p>
    <w:p w:rsidR="008F7F8D" w:rsidRDefault="00822D1E">
      <w:pPr>
        <w:spacing w:before="156" w:line="277"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図3に示すように、追加された外部コンデンサCgs_extは、内部および外部の寄生成分を使用して共振回路を構築します。</w:t>
      </w:r>
    </w:p>
    <w:p w:rsidR="008F7F8D" w:rsidRDefault="00822D1E">
      <w:pPr>
        <w:spacing w:before="148" w:after="346" w:line="293" w:lineRule="exact"/>
        <w:ind w:left="72" w:right="792"/>
        <w:textAlignment w:val="baseline"/>
        <w:rPr>
          <w:rFonts w:ascii="Source Sans Pro" w:eastAsia="Source Sans Pro" w:hAnsi="Source Sans Pro"/>
          <w:color w:val="000000"/>
        </w:rPr>
      </w:pPr>
      <w:proofErr w:type="spellStart"/>
      <w:r>
        <w:rPr>
          <w:rFonts w:ascii="Source Sans Pro" w:eastAsia="Source Sans Pro" w:hAnsi="Source Sans Pro"/>
          <w:color w:val="000000"/>
        </w:rPr>
        <w:t>このループの</w:t>
      </w:r>
      <w:r w:rsidRPr="00F63F3A">
        <w:rPr>
          <w:rFonts w:ascii="Source Sans Pro" w:eastAsia="Source Sans Pro" w:hAnsi="Source Sans Pro"/>
          <w:color w:val="000000"/>
          <w:vertAlign w:val="subscript"/>
        </w:rPr>
        <w:t>g</w:t>
      </w:r>
      <w:r>
        <w:rPr>
          <w:rFonts w:ascii="Source Sans Pro" w:eastAsia="Source Sans Pro" w:hAnsi="Source Sans Pro"/>
          <w:color w:val="000000"/>
        </w:rPr>
        <w:t>はダンピング抵抗として機能し、値が小さすぎると回路が不安定になり、発振を開始する可能性があります</w:t>
      </w:r>
      <w:proofErr w:type="spellEnd"/>
      <w:r>
        <w:rPr>
          <w:rFonts w:ascii="Source Sans Pro" w:eastAsia="Source Sans Pro" w:hAnsi="Source Sans Pro"/>
          <w:color w:val="000000"/>
        </w:rPr>
        <w:t>。</w:t>
      </w:r>
    </w:p>
    <w:p w:rsidR="008F7F8D" w:rsidRDefault="00822D1E">
      <w:pPr>
        <w:spacing w:after="39"/>
        <w:ind w:left="62" w:right="604"/>
        <w:textAlignment w:val="baseline"/>
      </w:pPr>
      <w:r>
        <w:rPr>
          <w:noProof/>
        </w:rPr>
        <w:drawing>
          <wp:inline distT="0" distB="0" distL="0" distR="0">
            <wp:extent cx="6498590" cy="400494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9"/>
                    <a:stretch>
                      <a:fillRect/>
                    </a:stretch>
                  </pic:blipFill>
                  <pic:spPr>
                    <a:xfrm>
                      <a:off x="0" y="0"/>
                      <a:ext cx="6498590" cy="4004945"/>
                    </a:xfrm>
                    <a:prstGeom prst="rect">
                      <a:avLst/>
                    </a:prstGeom>
                  </pic:spPr>
                </pic:pic>
              </a:graphicData>
            </a:graphic>
          </wp:inline>
        </w:drawing>
      </w:r>
    </w:p>
    <w:p w:rsidR="008F7F8D" w:rsidRDefault="00822D1E">
      <w:pPr>
        <w:tabs>
          <w:tab w:val="left" w:pos="1512"/>
        </w:tabs>
        <w:spacing w:before="21" w:line="24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図3</w:t>
      </w:r>
      <w:r>
        <w:rPr>
          <w:rFonts w:ascii="Source Sans Pro" w:eastAsia="Source Sans Pro" w:hAnsi="Source Sans Pro"/>
          <w:b/>
          <w:color w:val="000000"/>
        </w:rPr>
        <w:tab/>
      </w:r>
      <w:proofErr w:type="spellStart"/>
      <w:r>
        <w:rPr>
          <w:rFonts w:ascii="Source Sans Pro" w:eastAsia="Source Sans Pro" w:hAnsi="Source Sans Pro"/>
          <w:b/>
          <w:color w:val="000000"/>
        </w:rPr>
        <w:t>MOSFETの寄生素子（赤いボックス）と外部回路</w:t>
      </w:r>
      <w:proofErr w:type="spellEnd"/>
    </w:p>
    <w:p w:rsidR="008F7F8D" w:rsidRDefault="00822D1E">
      <w:pPr>
        <w:spacing w:before="404" w:line="278" w:lineRule="exact"/>
        <w:ind w:left="72" w:right="792"/>
        <w:textAlignment w:val="baseline"/>
        <w:rPr>
          <w:rFonts w:ascii="Source Sans Pro" w:eastAsia="Source Sans Pro" w:hAnsi="Source Sans Pro"/>
          <w:b/>
          <w:color w:val="0000FF"/>
        </w:rPr>
      </w:pPr>
      <w:r>
        <w:rPr>
          <w:rFonts w:ascii="Source Sans Pro" w:eastAsia="Source Sans Pro" w:hAnsi="Source Sans Pro"/>
          <w:color w:val="000000"/>
        </w:rPr>
        <w:t xml:space="preserve">図4は、Cgs_extがMOSFETのゲートソースに接続されている場合のドレイン-ソースおよびゲート-ソースの発振を示しています。図5は、ゲートと外部コンデンサの間に10 </w:t>
      </w:r>
      <w:proofErr w:type="spellStart"/>
      <w:r>
        <w:rPr>
          <w:rFonts w:ascii="Source Sans Pro" w:eastAsia="Source Sans Pro" w:hAnsi="Source Sans Pro"/>
          <w:color w:val="000000"/>
        </w:rPr>
        <w:t>C未満の外部抵抗を導入するだけで、この問題の解決策を示しています</w:t>
      </w:r>
      <w:proofErr w:type="spellEnd"/>
      <w:r>
        <w:rPr>
          <w:rFonts w:ascii="Source Sans Pro" w:eastAsia="Source Sans Pro" w:hAnsi="Source Sans Pro"/>
          <w:color w:val="000000"/>
        </w:rPr>
        <w:t>。 。</w:t>
      </w:r>
    </w:p>
    <w:p w:rsidR="008F7F8D" w:rsidRDefault="008F7F8D">
      <w:pPr>
        <w:sectPr w:rsidR="008F7F8D">
          <w:pgSz w:w="11909" w:h="16843"/>
          <w:pgMar w:top="280" w:right="231" w:bottom="151" w:left="778" w:header="720" w:footer="720" w:gutter="0"/>
          <w:cols w:space="720"/>
        </w:sectPr>
      </w:pPr>
    </w:p>
    <w:p w:rsidR="00817DAC" w:rsidRDefault="00817DAC">
      <w:pPr>
        <w:tabs>
          <w:tab w:val="left" w:pos="1512"/>
        </w:tabs>
        <w:spacing w:before="22" w:after="974" w:line="242" w:lineRule="exact"/>
        <w:ind w:left="72"/>
        <w:textAlignment w:val="baseline"/>
        <w:rPr>
          <w:rFonts w:ascii="Source Sans Pro" w:eastAsia="Source Sans Pro" w:hAnsi="Source Sans Pro"/>
          <w:b/>
          <w:color w:val="000000"/>
          <w:spacing w:val="1"/>
        </w:rPr>
      </w:pPr>
    </w:p>
    <w:p w:rsidR="008F7F8D" w:rsidRDefault="00817DAC">
      <w:pPr>
        <w:tabs>
          <w:tab w:val="left" w:pos="1512"/>
        </w:tabs>
        <w:spacing w:before="22" w:after="974" w:line="242" w:lineRule="exact"/>
        <w:ind w:left="72"/>
        <w:textAlignment w:val="baseline"/>
        <w:rPr>
          <w:rFonts w:ascii="Source Sans Pro" w:eastAsia="Source Sans Pro" w:hAnsi="Source Sans Pro"/>
          <w:b/>
          <w:color w:val="000000"/>
          <w:spacing w:val="1"/>
        </w:rPr>
      </w:pPr>
      <w:r>
        <w:rPr>
          <w:noProof/>
        </w:rPr>
        <mc:AlternateContent>
          <mc:Choice Requires="wps">
            <w:drawing>
              <wp:anchor distT="0" distB="0" distL="114300" distR="114300" simplePos="0" relativeHeight="251705344" behindDoc="0" locked="0" layoutInCell="1" allowOverlap="1">
                <wp:simplePos x="0" y="0"/>
                <wp:positionH relativeFrom="column">
                  <wp:posOffset>38405</wp:posOffset>
                </wp:positionH>
                <wp:positionV relativeFrom="paragraph">
                  <wp:posOffset>3226105</wp:posOffset>
                </wp:positionV>
                <wp:extent cx="6516097" cy="2453833"/>
                <wp:effectExtent l="0" t="0" r="18415" b="22860"/>
                <wp:wrapNone/>
                <wp:docPr id="129" name="Text Box 129"/>
                <wp:cNvGraphicFramePr/>
                <a:graphic xmlns:a="http://schemas.openxmlformats.org/drawingml/2006/main">
                  <a:graphicData uri="http://schemas.microsoft.com/office/word/2010/wordprocessingShape">
                    <wps:wsp>
                      <wps:cNvSpPr txBox="1"/>
                      <wps:spPr>
                        <a:xfrm>
                          <a:off x="0" y="0"/>
                          <a:ext cx="6516097" cy="2453833"/>
                        </a:xfrm>
                        <a:prstGeom prst="rect">
                          <a:avLst/>
                        </a:prstGeom>
                        <a:solidFill>
                          <a:schemeClr val="lt1"/>
                        </a:solidFill>
                        <a:ln w="6350">
                          <a:solidFill>
                            <a:prstClr val="black"/>
                          </a:solidFill>
                        </a:ln>
                      </wps:spPr>
                      <wps:txbx>
                        <w:txbxContent>
                          <w:p w:rsidR="008F6C11" w:rsidRDefault="008F6C11" w:rsidP="00817DAC">
                            <w:pPr>
                              <w:jc w:val="center"/>
                            </w:pPr>
                            <w:r>
                              <w:rPr>
                                <w:noProof/>
                              </w:rPr>
                              <w:drawing>
                                <wp:inline distT="0" distB="0" distL="0" distR="0" wp14:anchorId="541B86C6" wp14:editId="0A814D62">
                                  <wp:extent cx="6012815" cy="2355850"/>
                                  <wp:effectExtent l="0" t="0" r="698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2815" cy="235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30" type="#_x0000_t202" style="position:absolute;left:0;text-align:left;margin-left:3pt;margin-top:254pt;width:513.1pt;height:193.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" fillcolor="white [3201]" strokeweight=".5pt">
                <v:textbox>
                  <w:txbxContent>
                    <w:p w:rsidR="008F6C11" w:rsidRDefault="008F6C11" w:rsidP="00817DAC">
                      <w:pPr>
                        <w:jc w:val="center"/>
                      </w:pPr>
                      <w:r>
                        <w:rPr>
                          <w:noProof/>
                        </w:rPr>
                        <w:drawing>
                          <wp:inline distT="0" distB="0" distL="0" distR="0" wp14:anchorId="541B86C6" wp14:editId="0A814D62">
                            <wp:extent cx="6012815" cy="2355850"/>
                            <wp:effectExtent l="0" t="0" r="698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2815" cy="2355850"/>
                                    </a:xfrm>
                                    <a:prstGeom prst="rect">
                                      <a:avLst/>
                                    </a:prstGeom>
                                  </pic:spPr>
                                </pic:pic>
                              </a:graphicData>
                            </a:graphic>
                          </wp:inline>
                        </w:drawing>
                      </w:r>
                    </w:p>
                  </w:txbxContent>
                </v:textbox>
              </v:shape>
            </w:pict>
          </mc:Fallback>
        </mc:AlternateContent>
      </w:r>
      <w:r w:rsidR="008106EA">
        <w:rPr>
          <w:noProof/>
        </w:rPr>
        <mc:AlternateContent>
          <mc:Choice Requires="wps">
            <w:drawing>
              <wp:anchor distT="0" distB="0" distL="0" distR="0" simplePos="0" relativeHeight="251622400" behindDoc="1" locked="0" layoutInCell="1" allowOverlap="1">
                <wp:simplePos x="0" y="0"/>
                <wp:positionH relativeFrom="page">
                  <wp:posOffset>494030</wp:posOffset>
                </wp:positionH>
                <wp:positionV relativeFrom="page">
                  <wp:posOffset>1240790</wp:posOffset>
                </wp:positionV>
                <wp:extent cx="6921500" cy="2636520"/>
                <wp:effectExtent l="0" t="0" r="0" b="0"/>
                <wp:wrapSquare wrapText="bothSides"/>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263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38.9pt;margin-top:97.7pt;width:545pt;height:207.6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fI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" filled="f" stroked="f">
                <v:textbox inset="0,0,0,0">
                  <w:txbxContent>
                    <w:p w:rsidR="008F6C11" w:rsidRDefault="008F6C11"/>
                  </w:txbxContent>
                </v:textbox>
                <w10:wrap type="square" anchorx="page" anchory="page"/>
              </v:shape>
            </w:pict>
          </mc:Fallback>
        </mc:AlternateContent>
      </w:r>
      <w:r w:rsidR="008106EA">
        <w:rPr>
          <w:noProof/>
        </w:rPr>
        <mc:AlternateContent>
          <mc:Choice Requires="wps">
            <w:drawing>
              <wp:anchor distT="0" distB="0" distL="0" distR="0" simplePos="0" relativeHeight="251623424" behindDoc="1" locked="0" layoutInCell="1" allowOverlap="1">
                <wp:simplePos x="0" y="0"/>
                <wp:positionH relativeFrom="page">
                  <wp:posOffset>494030</wp:posOffset>
                </wp:positionH>
                <wp:positionV relativeFrom="page">
                  <wp:posOffset>1240790</wp:posOffset>
                </wp:positionV>
                <wp:extent cx="6537960" cy="2611755"/>
                <wp:effectExtent l="0" t="0" r="0" b="0"/>
                <wp:wrapSquare wrapText="bothSides"/>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26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ind w:left="62"/>
                              <w:textAlignment w:val="baseline"/>
                            </w:pPr>
                            <w:r>
                              <w:rPr>
                                <w:noProof/>
                              </w:rPr>
                              <w:drawing>
                                <wp:inline distT="0" distB="0" distL="0" distR="0">
                                  <wp:extent cx="6498590" cy="261175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1"/>
                                          <a:stretch>
                                            <a:fillRect/>
                                          </a:stretch>
                                        </pic:blipFill>
                                        <pic:spPr>
                                          <a:xfrm>
                                            <a:off x="0" y="0"/>
                                            <a:ext cx="6498590" cy="26117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left:0;text-align:left;margin-left:38.9pt;margin-top:97.7pt;width:514.8pt;height:205.6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C5sQ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" filled="f" stroked="f">
                <v:textbox inset="0,0,0,0">
                  <w:txbxContent>
                    <w:p w:rsidR="008F6C11" w:rsidRDefault="008F6C11">
                      <w:pPr>
                        <w:ind w:left="62"/>
                        <w:textAlignment w:val="baseline"/>
                      </w:pPr>
                      <w:r>
                        <w:rPr>
                          <w:noProof/>
                        </w:rPr>
                        <w:drawing>
                          <wp:inline distT="0" distB="0" distL="0" distR="0">
                            <wp:extent cx="6498590" cy="261175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1"/>
                                    <a:stretch>
                                      <a:fillRect/>
                                    </a:stretch>
                                  </pic:blipFill>
                                  <pic:spPr>
                                    <a:xfrm>
                                      <a:off x="0" y="0"/>
                                      <a:ext cx="6498590" cy="2611755"/>
                                    </a:xfrm>
                                    <a:prstGeom prst="rect">
                                      <a:avLst/>
                                    </a:prstGeom>
                                  </pic:spPr>
                                </pic:pic>
                              </a:graphicData>
                            </a:graphic>
                          </wp:inline>
                        </w:drawing>
                      </w:r>
                    </w:p>
                  </w:txbxContent>
                </v:textbox>
                <w10:wrap type="square" anchorx="page" anchory="page"/>
              </v:shape>
            </w:pict>
          </mc:Fallback>
        </mc:AlternateContent>
      </w:r>
      <w:r w:rsidR="008106EA">
        <w:rPr>
          <w:noProof/>
        </w:rPr>
        <mc:AlternateContent>
          <mc:Choice Requires="wps">
            <w:drawing>
              <wp:anchor distT="0" distB="0" distL="0" distR="0" simplePos="0" relativeHeight="251624448" behindDoc="1" locked="0" layoutInCell="1" allowOverlap="1">
                <wp:simplePos x="0" y="0"/>
                <wp:positionH relativeFrom="page">
                  <wp:posOffset>3623945</wp:posOffset>
                </wp:positionH>
                <wp:positionV relativeFrom="page">
                  <wp:posOffset>3149600</wp:posOffset>
                </wp:positionV>
                <wp:extent cx="2722245" cy="255270"/>
                <wp:effectExtent l="0" t="0" r="0" b="0"/>
                <wp:wrapSquare wrapText="bothSides"/>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Pr="00920E04" w:rsidRDefault="008F6C11">
                            <w:pPr>
                              <w:spacing w:before="3" w:line="196" w:lineRule="exact"/>
                              <w:jc w:val="both"/>
                              <w:textAlignment w:val="baseline"/>
                              <w:rPr>
                                <w:rFonts w:ascii="Verdana" w:eastAsia="Verdana" w:hAnsi="Verdana"/>
                                <w:color w:val="000000"/>
                                <w:sz w:val="20"/>
                                <w:vertAlign w:val="subscript"/>
                              </w:rPr>
                            </w:pPr>
                            <w:proofErr w:type="spellStart"/>
                            <w:r w:rsidRPr="00920E04">
                              <w:rPr>
                                <w:rFonts w:ascii="Verdana" w:eastAsia="Verdana" w:hAnsi="Verdana"/>
                                <w:color w:val="000000"/>
                                <w:sz w:val="20"/>
                                <w:vertAlign w:val="subscript"/>
                              </w:rPr>
                              <w:t>MOSFETのゲートソースピンに直接Cgsを導入すると、激しい発振を引き起こす可能性があります</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left:0;text-align:left;margin-left:285.35pt;margin-top:248pt;width:214.35pt;height:20.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RX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" filled="f" stroked="f">
                <v:textbox inset="0,0,0,0">
                  <w:txbxContent>
                    <w:p w:rsidR="008F6C11" w:rsidRPr="00920E04" w:rsidRDefault="008F6C11">
                      <w:pPr>
                        <w:spacing w:before="3" w:line="196" w:lineRule="exact"/>
                        <w:jc w:val="both"/>
                        <w:textAlignment w:val="baseline"/>
                        <w:rPr>
                          <w:rFonts w:ascii="Verdana" w:eastAsia="Verdana" w:hAnsi="Verdana"/>
                          <w:color w:val="000000"/>
                          <w:sz w:val="20"/>
                          <w:vertAlign w:val="subscript"/>
                        </w:rPr>
                      </w:pPr>
                      <w:proofErr w:type="spellStart"/>
                      <w:r w:rsidRPr="00920E04">
                        <w:rPr>
                          <w:rFonts w:ascii="Verdana" w:eastAsia="Verdana" w:hAnsi="Verdana"/>
                          <w:color w:val="000000"/>
                          <w:sz w:val="20"/>
                          <w:vertAlign w:val="subscript"/>
                        </w:rPr>
                        <w:t>MOSFETのゲートソースピンに直接Cgsを導入すると、激しい発振を引き起こす可能性があります</w:t>
                      </w:r>
                      <w:proofErr w:type="spellEnd"/>
                    </w:p>
                  </w:txbxContent>
                </v:textbox>
                <w10:wrap type="square" anchorx="page" anchory="page"/>
              </v:shape>
            </w:pict>
          </mc:Fallback>
        </mc:AlternateContent>
      </w:r>
      <w:r w:rsidR="00822D1E">
        <w:rPr>
          <w:rFonts w:ascii="Source Sans Pro" w:eastAsia="Source Sans Pro" w:hAnsi="Source Sans Pro"/>
          <w:b/>
          <w:color w:val="000000"/>
          <w:spacing w:val="1"/>
        </w:rPr>
        <w:t>図4</w:t>
      </w:r>
      <w:r w:rsidR="00822D1E">
        <w:rPr>
          <w:rFonts w:ascii="Source Sans Pro" w:eastAsia="Source Sans Pro" w:hAnsi="Source Sans Pro"/>
          <w:b/>
          <w:color w:val="000000"/>
          <w:spacing w:val="1"/>
        </w:rPr>
        <w:tab/>
      </w:r>
      <w:proofErr w:type="spellStart"/>
      <w:r w:rsidR="00822D1E">
        <w:rPr>
          <w:rFonts w:ascii="Source Sans Pro" w:eastAsia="Source Sans Pro" w:hAnsi="Source Sans Pro"/>
          <w:b/>
          <w:color w:val="000000"/>
          <w:spacing w:val="1"/>
        </w:rPr>
        <w:t>Cgsがゲートソースに直接接続されたVDS（赤）およびVGS（青）波形</w:t>
      </w:r>
      <w:proofErr w:type="spellEnd"/>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rPr>
      </w:pPr>
    </w:p>
    <w:p w:rsidR="008F7F8D" w:rsidRDefault="00817DAC" w:rsidP="00817DAC">
      <w:pPr>
        <w:tabs>
          <w:tab w:val="left" w:pos="1512"/>
        </w:tabs>
        <w:spacing w:before="22" w:line="242" w:lineRule="exact"/>
        <w:textAlignment w:val="baseline"/>
        <w:rPr>
          <w:rFonts w:ascii="Source Sans Pro" w:eastAsia="Source Sans Pro" w:hAnsi="Source Sans Pro"/>
          <w:b/>
          <w:color w:val="000000"/>
          <w:spacing w:val="1"/>
        </w:rPr>
      </w:pPr>
      <w:r>
        <w:rPr>
          <w:rFonts w:ascii="Source Sans Pro" w:eastAsia="Source Sans Pro" w:hAnsi="Source Sans Pro"/>
          <w:b/>
          <w:color w:val="000000"/>
          <w:spacing w:val="1"/>
        </w:rPr>
        <w:t xml:space="preserve"> </w:t>
      </w:r>
      <w:r w:rsidR="00822D1E">
        <w:rPr>
          <w:rFonts w:ascii="Source Sans Pro" w:eastAsia="Source Sans Pro" w:hAnsi="Source Sans Pro"/>
          <w:b/>
          <w:color w:val="000000"/>
          <w:spacing w:val="1"/>
        </w:rPr>
        <w:t>図5</w:t>
      </w:r>
      <w:r w:rsidR="00822D1E">
        <w:rPr>
          <w:rFonts w:ascii="Source Sans Pro" w:eastAsia="Source Sans Pro" w:hAnsi="Source Sans Pro"/>
          <w:b/>
          <w:color w:val="000000"/>
          <w:spacing w:val="1"/>
        </w:rPr>
        <w:tab/>
      </w:r>
      <w:proofErr w:type="spellStart"/>
      <w:r w:rsidR="00822D1E">
        <w:rPr>
          <w:rFonts w:ascii="Source Sans Pro" w:eastAsia="Source Sans Pro" w:hAnsi="Source Sans Pro"/>
          <w:b/>
          <w:color w:val="000000"/>
          <w:spacing w:val="1"/>
        </w:rPr>
        <w:t>ゲートとコンデンサの間に外部RgがあるVDS（赤）とVGS（青）の波形</w:t>
      </w:r>
      <w:proofErr w:type="spellEnd"/>
    </w:p>
    <w:p w:rsidR="008F7F8D" w:rsidRDefault="00822D1E">
      <w:pPr>
        <w:spacing w:before="397" w:line="279"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これまで、150Vテクノロジーのケースを見てきました。80 Vテクノロジーをざっと見て、OptiMOSTM3とOptiMOSTM5の違いを観察してみましょう。</w:t>
      </w:r>
    </w:p>
    <w:p w:rsidR="008F7F8D" w:rsidRDefault="00822D1E">
      <w:pPr>
        <w:spacing w:before="169" w:line="273"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図6に示す単純なハーフブリッジトポロジでは、ハイサイドMOSFETをオンにすることによって負荷電流が生成され、Q2の出力電圧とID-ドレイン電流にいくつかの違いが見られます。</w:t>
      </w:r>
    </w:p>
    <w:p w:rsidR="008F7F8D" w:rsidRDefault="00822D1E">
      <w:pPr>
        <w:spacing w:before="151" w:line="278"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 xml:space="preserve">図7では、IDの同じdi / </w:t>
      </w:r>
      <w:proofErr w:type="spellStart"/>
      <w:r>
        <w:rPr>
          <w:rFonts w:ascii="Source Sans Pro" w:eastAsia="Source Sans Pro" w:hAnsi="Source Sans Pro"/>
          <w:color w:val="000000"/>
        </w:rPr>
        <w:t>dt値を取得することを目指しており、この例ではRg</w:t>
      </w:r>
      <w:proofErr w:type="spellEnd"/>
      <w:r>
        <w:rPr>
          <w:rFonts w:ascii="Source Sans Pro" w:eastAsia="Source Sans Pro" w:hAnsi="Source Sans Pro"/>
          <w:color w:val="000000"/>
        </w:rPr>
        <w:t xml:space="preserve"> = 40 C）を使用しています。OptiMOSTM3IPB019N08N3およびOptiMOSTM 5 IPB019N08N5の場合、ゲート抵抗値をRg = 64 </w:t>
      </w:r>
      <w:proofErr w:type="spellStart"/>
      <w:r>
        <w:rPr>
          <w:rFonts w:ascii="Source Sans Pro" w:eastAsia="Source Sans Pro" w:hAnsi="Source Sans Pro"/>
          <w:color w:val="000000"/>
        </w:rPr>
        <w:t>C）に増やす必要があります</w:t>
      </w:r>
      <w:proofErr w:type="spellEnd"/>
      <w:r>
        <w:rPr>
          <w:rFonts w:ascii="Source Sans Pro" w:eastAsia="Source Sans Pro" w:hAnsi="Source Sans Pro"/>
          <w:color w:val="000000"/>
        </w:rPr>
        <w:t>。 。</w:t>
      </w:r>
      <w:proofErr w:type="spellStart"/>
      <w:r>
        <w:rPr>
          <w:rFonts w:ascii="Source Sans Pro" w:eastAsia="Source Sans Pro" w:hAnsi="Source Sans Pro"/>
          <w:color w:val="000000"/>
        </w:rPr>
        <w:t>さらに、OptiMOSTM</w:t>
      </w:r>
      <w:proofErr w:type="spellEnd"/>
      <w:r>
        <w:rPr>
          <w:rFonts w:ascii="Source Sans Pro" w:eastAsia="Source Sans Pro" w:hAnsi="Source Sans Pro"/>
          <w:color w:val="000000"/>
        </w:rPr>
        <w:t xml:space="preserve"> 5は、アバランシェ状態を防ぐ低いVDSオーバーシュートと、スイッチング損失を減らす高いdv / dtを示します。主な要因は、QrrとIrrmの値が低いことです（QrrとIrrmの詳細については、セクション10を参照してください）。</w:t>
      </w:r>
    </w:p>
    <w:p w:rsidR="008F7F8D" w:rsidRDefault="008F7F8D">
      <w:pPr>
        <w:sectPr w:rsidR="008F7F8D">
          <w:pgSz w:w="11909" w:h="16843"/>
          <w:pgMar w:top="280" w:right="231" w:bottom="151" w:left="778" w:header="720" w:footer="720" w:gutter="0"/>
          <w:cols w:space="720"/>
        </w:sectPr>
      </w:pPr>
    </w:p>
    <w:p w:rsidR="008F7F8D" w:rsidRDefault="00822D1E">
      <w:pPr>
        <w:spacing w:after="38"/>
        <w:ind w:left="62" w:right="1032"/>
        <w:textAlignment w:val="baseline"/>
      </w:pPr>
      <w:r>
        <w:rPr>
          <w:noProof/>
        </w:rPr>
        <w:lastRenderedPageBreak/>
        <w:drawing>
          <wp:inline distT="0" distB="0" distL="0" distR="0">
            <wp:extent cx="6226810" cy="25908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2"/>
                    <a:stretch>
                      <a:fillRect/>
                    </a:stretch>
                  </pic:blipFill>
                  <pic:spPr>
                    <a:xfrm>
                      <a:off x="0" y="0"/>
                      <a:ext cx="6226810" cy="2590800"/>
                    </a:xfrm>
                    <a:prstGeom prst="rect">
                      <a:avLst/>
                    </a:prstGeom>
                  </pic:spPr>
                </pic:pic>
              </a:graphicData>
            </a:graphic>
          </wp:inline>
        </w:drawing>
      </w:r>
    </w:p>
    <w:p w:rsidR="008F7F8D" w:rsidRDefault="00822D1E">
      <w:pPr>
        <w:tabs>
          <w:tab w:val="left" w:pos="1512"/>
        </w:tabs>
        <w:spacing w:before="21" w:after="826" w:line="243" w:lineRule="exact"/>
        <w:ind w:left="72"/>
        <w:textAlignment w:val="baseline"/>
        <w:rPr>
          <w:rFonts w:ascii="Source Sans Pro" w:eastAsia="Source Sans Pro" w:hAnsi="Source Sans Pro"/>
          <w:b/>
          <w:color w:val="000000"/>
        </w:rPr>
      </w:pPr>
      <w:r>
        <w:rPr>
          <w:rFonts w:ascii="Source Sans Pro" w:eastAsia="Source Sans Pro" w:hAnsi="Source Sans Pro"/>
          <w:b/>
          <w:noProof/>
          <w:color w:val="000000"/>
        </w:rPr>
        <mc:AlternateContent>
          <mc:Choice Requires="wps">
            <w:drawing>
              <wp:anchor distT="0" distB="0" distL="114300" distR="114300" simplePos="0" relativeHeight="251706368" behindDoc="0" locked="0" layoutInCell="1" allowOverlap="1">
                <wp:simplePos x="0" y="0"/>
                <wp:positionH relativeFrom="column">
                  <wp:posOffset>61555</wp:posOffset>
                </wp:positionH>
                <wp:positionV relativeFrom="paragraph">
                  <wp:posOffset>349797</wp:posOffset>
                </wp:positionV>
                <wp:extent cx="6209818" cy="2673751"/>
                <wp:effectExtent l="0" t="0" r="19685" b="12700"/>
                <wp:wrapNone/>
                <wp:docPr id="131" name="Text Box 131"/>
                <wp:cNvGraphicFramePr/>
                <a:graphic xmlns:a="http://schemas.openxmlformats.org/drawingml/2006/main">
                  <a:graphicData uri="http://schemas.microsoft.com/office/word/2010/wordprocessingShape">
                    <wps:wsp>
                      <wps:cNvSpPr txBox="1"/>
                      <wps:spPr>
                        <a:xfrm>
                          <a:off x="0" y="0"/>
                          <a:ext cx="6209818" cy="2673751"/>
                        </a:xfrm>
                        <a:prstGeom prst="rect">
                          <a:avLst/>
                        </a:prstGeom>
                        <a:solidFill>
                          <a:schemeClr val="lt1"/>
                        </a:solidFill>
                        <a:ln w="6350">
                          <a:solidFill>
                            <a:prstClr val="black"/>
                          </a:solidFill>
                        </a:ln>
                      </wps:spPr>
                      <wps:txbx>
                        <w:txbxContent>
                          <w:p w:rsidR="008F6C11" w:rsidRDefault="008F6C11" w:rsidP="00822D1E">
                            <w:pPr>
                              <w:jc w:val="center"/>
                            </w:pPr>
                            <w:r>
                              <w:rPr>
                                <w:noProof/>
                              </w:rPr>
                              <w:drawing>
                                <wp:inline distT="0" distB="0" distL="0" distR="0" wp14:anchorId="1617D563" wp14:editId="2CBD9704">
                                  <wp:extent cx="6020435" cy="2428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0435" cy="2428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34" type="#_x0000_t202" style="position:absolute;left:0;text-align:left;margin-left:4.85pt;margin-top:27.55pt;width:488.95pt;height:210.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" fillcolor="white [3201]" strokeweight=".5pt">
                <v:textbox>
                  <w:txbxContent>
                    <w:p w:rsidR="008F6C11" w:rsidRDefault="008F6C11" w:rsidP="00822D1E">
                      <w:pPr>
                        <w:jc w:val="center"/>
                      </w:pPr>
                      <w:r>
                        <w:rPr>
                          <w:noProof/>
                        </w:rPr>
                        <w:drawing>
                          <wp:inline distT="0" distB="0" distL="0" distR="0" wp14:anchorId="1617D563" wp14:editId="2CBD9704">
                            <wp:extent cx="6020435" cy="2428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0435" cy="2428875"/>
                                    </a:xfrm>
                                    <a:prstGeom prst="rect">
                                      <a:avLst/>
                                    </a:prstGeom>
                                  </pic:spPr>
                                </pic:pic>
                              </a:graphicData>
                            </a:graphic>
                          </wp:inline>
                        </w:drawing>
                      </w:r>
                    </w:p>
                  </w:txbxContent>
                </v:textbox>
              </v:shape>
            </w:pict>
          </mc:Fallback>
        </mc:AlternateContent>
      </w:r>
      <w:r>
        <w:rPr>
          <w:rFonts w:ascii="Source Sans Pro" w:eastAsia="Source Sans Pro" w:hAnsi="Source Sans Pro"/>
          <w:b/>
          <w:color w:val="000000"/>
        </w:rPr>
        <w:t>図6</w:t>
      </w:r>
      <w:r>
        <w:rPr>
          <w:rFonts w:ascii="Source Sans Pro" w:eastAsia="Source Sans Pro" w:hAnsi="Source Sans Pro"/>
          <w:b/>
          <w:color w:val="000000"/>
        </w:rPr>
        <w:tab/>
      </w:r>
      <w:proofErr w:type="spellStart"/>
      <w:r>
        <w:rPr>
          <w:rFonts w:ascii="Source Sans Pro" w:eastAsia="Source Sans Pro" w:hAnsi="Source Sans Pro"/>
          <w:b/>
          <w:color w:val="000000"/>
        </w:rPr>
        <w:t>簡略化されたハーフブリッジテスト回路</w:t>
      </w:r>
      <w:proofErr w:type="spellEnd"/>
    </w:p>
    <w:p w:rsidR="008F7F8D" w:rsidRDefault="008F7F8D">
      <w:pPr>
        <w:spacing w:after="13" w:line="20" w:lineRule="exact"/>
      </w:pPr>
    </w:p>
    <w:p w:rsidR="00822D1E" w:rsidRDefault="00822D1E" w:rsidP="00822D1E">
      <w:pPr>
        <w:tabs>
          <w:tab w:val="left" w:pos="1512"/>
        </w:tabs>
        <w:spacing w:before="27" w:after="3605" w:line="242" w:lineRule="exact"/>
        <w:textAlignment w:val="baseline"/>
        <w:rPr>
          <w:rFonts w:ascii="Source Sans Pro" w:eastAsia="Source Sans Pro" w:hAnsi="Source Sans Pro"/>
          <w:b/>
          <w:color w:val="000000"/>
        </w:rPr>
      </w:pPr>
    </w:p>
    <w:p w:rsidR="008F7F8D" w:rsidRDefault="00822D1E" w:rsidP="00822D1E">
      <w:pPr>
        <w:tabs>
          <w:tab w:val="left" w:pos="1512"/>
        </w:tabs>
        <w:spacing w:before="27" w:after="3605" w:line="242" w:lineRule="exact"/>
        <w:textAlignment w:val="baseline"/>
        <w:rPr>
          <w:rFonts w:ascii="Source Sans Pro" w:eastAsia="Source Sans Pro" w:hAnsi="Source Sans Pro"/>
          <w:b/>
          <w:color w:val="000000"/>
        </w:rPr>
      </w:pPr>
      <w:r>
        <w:rPr>
          <w:rFonts w:ascii="Source Sans Pro" w:eastAsia="Source Sans Pro" w:hAnsi="Source Sans Pro"/>
          <w:b/>
          <w:color w:val="000000"/>
        </w:rPr>
        <w:t>図7</w:t>
      </w:r>
      <w:r>
        <w:rPr>
          <w:rFonts w:ascii="Source Sans Pro" w:eastAsia="Source Sans Pro" w:hAnsi="Source Sans Pro"/>
          <w:b/>
          <w:color w:val="000000"/>
        </w:rPr>
        <w:tab/>
        <w:t>Q2のV</w:t>
      </w:r>
      <w:r w:rsidRPr="00F1131A">
        <w:rPr>
          <w:rFonts w:ascii="Source Sans Pro" w:eastAsia="Source Sans Pro" w:hAnsi="Source Sans Pro"/>
          <w:b/>
          <w:color w:val="000000"/>
          <w:sz w:val="20"/>
          <w:vertAlign w:val="subscript"/>
        </w:rPr>
        <w:t>DS</w:t>
      </w:r>
      <w:r>
        <w:rPr>
          <w:rFonts w:ascii="Source Sans Pro" w:eastAsia="Source Sans Pro" w:hAnsi="Source Sans Pro"/>
          <w:b/>
          <w:color w:val="000000"/>
        </w:rPr>
        <w:t>–出力相電圧とQ2のI</w:t>
      </w:r>
      <w:r w:rsidRPr="00F1131A">
        <w:rPr>
          <w:rFonts w:ascii="Source Sans Pro" w:eastAsia="Source Sans Pro" w:hAnsi="Source Sans Pro"/>
          <w:b/>
          <w:color w:val="000000"/>
          <w:sz w:val="20"/>
          <w:vertAlign w:val="subscript"/>
        </w:rPr>
        <w:t>D</w:t>
      </w:r>
      <w:r>
        <w:rPr>
          <w:rFonts w:ascii="Source Sans Pro" w:eastAsia="Source Sans Pro" w:hAnsi="Source Sans Pro"/>
          <w:b/>
          <w:color w:val="000000"/>
        </w:rPr>
        <w:t xml:space="preserve"> –</w:t>
      </w:r>
      <w:proofErr w:type="spellStart"/>
      <w:r>
        <w:rPr>
          <w:rFonts w:ascii="Source Sans Pro" w:eastAsia="Source Sans Pro" w:hAnsi="Source Sans Pro"/>
          <w:b/>
          <w:color w:val="000000"/>
        </w:rPr>
        <w:t>MOSFET電流</w:t>
      </w:r>
      <w:proofErr w:type="spellEnd"/>
    </w:p>
    <w:p w:rsidR="008F7F8D" w:rsidRDefault="008F7F8D">
      <w:pPr>
        <w:sectPr w:rsidR="008F7F8D">
          <w:pgSz w:w="11909" w:h="16843"/>
          <w:pgMar w:top="280" w:right="231" w:bottom="151" w:left="778" w:header="720" w:footer="720" w:gutter="0"/>
          <w:cols w:space="720"/>
        </w:sectPr>
      </w:pPr>
    </w:p>
    <w:p w:rsidR="008F7F8D" w:rsidRDefault="00822D1E">
      <w:pPr>
        <w:tabs>
          <w:tab w:val="left" w:pos="1512"/>
        </w:tabs>
        <w:spacing w:before="384" w:line="351" w:lineRule="exact"/>
        <w:ind w:left="72"/>
        <w:textAlignment w:val="baseline"/>
        <w:rPr>
          <w:rFonts w:ascii="Source Sans Pro" w:eastAsia="Source Sans Pro" w:hAnsi="Source Sans Pro"/>
          <w:b/>
          <w:color w:val="000000"/>
          <w:spacing w:val="2"/>
          <w:sz w:val="31"/>
        </w:rPr>
      </w:pPr>
      <w:r>
        <w:rPr>
          <w:rFonts w:ascii="Source Sans Pro" w:eastAsia="Source Sans Pro" w:hAnsi="Source Sans Pro"/>
          <w:b/>
          <w:color w:val="000000"/>
          <w:spacing w:val="2"/>
          <w:sz w:val="31"/>
        </w:rPr>
        <w:lastRenderedPageBreak/>
        <w:t>6</w:t>
      </w:r>
      <w:r>
        <w:rPr>
          <w:rFonts w:ascii="Source Sans Pro" w:eastAsia="Source Sans Pro" w:hAnsi="Source Sans Pro"/>
          <w:b/>
          <w:color w:val="000000"/>
          <w:spacing w:val="2"/>
          <w:sz w:val="31"/>
        </w:rPr>
        <w:tab/>
      </w:r>
      <w:proofErr w:type="spellStart"/>
      <w:r>
        <w:rPr>
          <w:rFonts w:ascii="Source Sans Pro" w:eastAsia="Source Sans Pro" w:hAnsi="Source Sans Pro"/>
          <w:b/>
          <w:color w:val="000000"/>
          <w:spacing w:val="2"/>
          <w:sz w:val="31"/>
        </w:rPr>
        <w:t>相互コンダクタンスg</w:t>
      </w:r>
      <w:r w:rsidRPr="008F6C11">
        <w:rPr>
          <w:rFonts w:ascii="Source Sans Pro" w:eastAsia="Source Sans Pro" w:hAnsi="Source Sans Pro"/>
          <w:b/>
          <w:color w:val="000000"/>
          <w:spacing w:val="2"/>
          <w:sz w:val="20"/>
          <w:vertAlign w:val="subscript"/>
        </w:rPr>
        <w:t>fs</w:t>
      </w:r>
      <w:proofErr w:type="spellEnd"/>
    </w:p>
    <w:p w:rsidR="008F7F8D" w:rsidRDefault="00822D1E" w:rsidP="001646EF">
      <w:pPr>
        <w:spacing w:before="170" w:line="276" w:lineRule="auto"/>
        <w:ind w:left="72" w:right="720"/>
        <w:textAlignment w:val="baseline"/>
        <w:rPr>
          <w:rFonts w:ascii="Source Sans Pro" w:eastAsia="Source Sans Pro" w:hAnsi="Source Sans Pro"/>
          <w:color w:val="000000"/>
        </w:rPr>
      </w:pPr>
      <w:proofErr w:type="spellStart"/>
      <w:r>
        <w:rPr>
          <w:rFonts w:ascii="Source Sans Pro" w:eastAsia="Source Sans Pro" w:hAnsi="Source Sans Pro"/>
          <w:color w:val="000000"/>
        </w:rPr>
        <w:t>相互コンダクタンスは、VGS電圧の変化によるID電流の変化を示すパラメータです。次の式で表すことができます</w:t>
      </w:r>
      <w:proofErr w:type="spellEnd"/>
      <w:r>
        <w:rPr>
          <w:rFonts w:ascii="Source Sans Pro" w:eastAsia="Source Sans Pro" w:hAnsi="Source Sans Pro"/>
          <w:color w:val="000000"/>
        </w:rPr>
        <w:t>。</w:t>
      </w:r>
    </w:p>
    <w:p w:rsidR="001646EF" w:rsidRDefault="001646EF" w:rsidP="001646EF">
      <w:pPr>
        <w:spacing w:before="170" w:line="276" w:lineRule="auto"/>
        <w:ind w:left="72" w:right="720"/>
        <w:textAlignment w:val="baseline"/>
        <w:rPr>
          <w:rFonts w:ascii="Source Sans Pro" w:eastAsia="Source Sans Pro" w:hAnsi="Source Sans Pro"/>
          <w:color w:val="000000"/>
        </w:rPr>
      </w:pPr>
    </w:p>
    <w:p w:rsidR="008F7F8D" w:rsidRPr="001646EF" w:rsidRDefault="001646EF" w:rsidP="001646EF">
      <w:pPr>
        <w:spacing w:before="170" w:line="276" w:lineRule="auto"/>
        <w:ind w:left="72" w:right="720"/>
        <w:textAlignment w:val="baseline"/>
        <w:rPr>
          <w:rFonts w:ascii="Source Sans Pro" w:eastAsia="Source Sans Pro" w:hAnsi="Source Sans Pro"/>
          <w:color w:val="000000"/>
        </w:rPr>
      </w:pPr>
      <m:oMathPara>
        <m:oMath>
          <m:r>
            <w:rPr>
              <w:rFonts w:ascii="Cambria Math" w:eastAsia="Source Sans Pro" w:hAnsi="Cambria Math"/>
              <w:color w:val="000000"/>
            </w:rPr>
            <m:t xml:space="preserve">gfs= </m:t>
          </m:r>
          <m:f>
            <m:fPr>
              <m:ctrlPr>
                <w:rPr>
                  <w:rFonts w:ascii="Cambria Math" w:eastAsia="Source Sans Pro" w:hAnsi="Cambria Math"/>
                  <w:i/>
                  <w:color w:val="000000"/>
                </w:rPr>
              </m:ctrlPr>
            </m:fPr>
            <m:num>
              <m:r>
                <w:rPr>
                  <w:rFonts w:ascii="Cambria Math" w:eastAsia="Source Sans Pro" w:hAnsi="Cambria Math"/>
                  <w:color w:val="000000"/>
                </w:rPr>
                <m:t>∆Id</m:t>
              </m:r>
            </m:num>
            <m:den>
              <m:r>
                <w:rPr>
                  <w:rFonts w:ascii="Cambria Math" w:eastAsia="Source Sans Pro" w:hAnsi="Cambria Math"/>
                  <w:color w:val="000000"/>
                </w:rPr>
                <m:t>∆Vgs</m:t>
              </m:r>
            </m:den>
          </m:f>
        </m:oMath>
      </m:oMathPara>
    </w:p>
    <w:p w:rsidR="001646EF" w:rsidRDefault="001646EF">
      <w:pPr>
        <w:spacing w:after="376" w:line="20" w:lineRule="exact"/>
      </w:pPr>
    </w:p>
    <w:p w:rsidR="008F7F8D" w:rsidRDefault="007C0EF3">
      <w:pPr>
        <w:spacing w:after="340" w:line="274" w:lineRule="exact"/>
        <w:ind w:left="72" w:right="720"/>
        <w:textAlignment w:val="baseline"/>
        <w:rPr>
          <w:rFonts w:ascii="Source Sans Pro" w:eastAsia="Source Sans Pro" w:hAnsi="Source Sans Pro"/>
          <w:color w:val="000000"/>
        </w:rPr>
      </w:pPr>
      <w:r w:rsidRPr="00F1131A">
        <w:rPr>
          <w:rFonts w:ascii="Source Sans Pro" w:eastAsia="Source Sans Pro" w:hAnsi="Source Sans Pro"/>
          <w:color w:val="000000"/>
          <w:vertAlign w:val="superscript"/>
        </w:rPr>
        <w:t>TM</w:t>
      </w:r>
      <w:r w:rsidR="00822D1E">
        <w:rPr>
          <w:rFonts w:ascii="Source Sans Pro" w:eastAsia="Source Sans Pro" w:hAnsi="Source Sans Pro"/>
          <w:color w:val="000000"/>
        </w:rPr>
        <w:t>3の150Vクラスを</w:t>
      </w:r>
      <w:r w:rsidRPr="00F1131A">
        <w:rPr>
          <w:rFonts w:ascii="Source Sans Pro" w:eastAsia="Source Sans Pro" w:hAnsi="Source Sans Pro"/>
          <w:color w:val="000000"/>
          <w:vertAlign w:val="superscript"/>
        </w:rPr>
        <w:t>TM</w:t>
      </w:r>
      <w:r w:rsidR="00822D1E">
        <w:rPr>
          <w:rFonts w:ascii="Source Sans Pro" w:eastAsia="Source Sans Pro" w:hAnsi="Source Sans Pro"/>
          <w:color w:val="000000"/>
        </w:rPr>
        <w:t xml:space="preserve">5と比較すると、IPB073N15N5の値は91 S、IPB072N15N3の値は130Sであることがわかります。ただし、IPB073N15N5はID = 57 Aでテストされ、IPB072N15N3はID = 100 </w:t>
      </w:r>
      <w:proofErr w:type="spellStart"/>
      <w:r w:rsidR="00822D1E">
        <w:rPr>
          <w:rFonts w:ascii="Source Sans Pro" w:eastAsia="Source Sans Pro" w:hAnsi="Source Sans Pro"/>
          <w:color w:val="000000"/>
        </w:rPr>
        <w:t>Aでテストされたことに注意してください。公正な比較を行うには、データシートグラフを使用して、ID</w:t>
      </w:r>
      <w:proofErr w:type="spellEnd"/>
      <w:r w:rsidR="00822D1E">
        <w:rPr>
          <w:rFonts w:ascii="Source Sans Pro" w:eastAsia="Source Sans Pro" w:hAnsi="Source Sans Pro"/>
          <w:color w:val="000000"/>
        </w:rPr>
        <w:t xml:space="preserve"> = 100AでのIPB073N15N5のgfsの値を取得する必要があります。この値は118Aです。図8は、両方のgfs曲線を示しています。</w:t>
      </w:r>
    </w:p>
    <w:p w:rsidR="001646EF" w:rsidRDefault="001646EF">
      <w:pPr>
        <w:tabs>
          <w:tab w:val="left" w:pos="1512"/>
        </w:tabs>
        <w:spacing w:before="21" w:line="243" w:lineRule="exact"/>
        <w:ind w:left="72"/>
        <w:textAlignment w:val="baseline"/>
        <w:rPr>
          <w:rFonts w:ascii="Source Sans Pro" w:eastAsia="Source Sans Pro" w:hAnsi="Source Sans Pro"/>
          <w:b/>
          <w:color w:val="000000"/>
        </w:rPr>
      </w:pPr>
    </w:p>
    <w:p w:rsidR="001646EF" w:rsidRDefault="001646EF">
      <w:pPr>
        <w:tabs>
          <w:tab w:val="left" w:pos="1512"/>
        </w:tabs>
        <w:spacing w:before="21" w:line="243" w:lineRule="exact"/>
        <w:ind w:left="72"/>
        <w:textAlignment w:val="baseline"/>
        <w:rPr>
          <w:rFonts w:ascii="Source Sans Pro" w:eastAsia="Source Sans Pro" w:hAnsi="Source Sans Pro"/>
          <w:b/>
          <w:color w:val="000000"/>
        </w:rPr>
      </w:pPr>
    </w:p>
    <w:p w:rsidR="001646EF" w:rsidRDefault="001646EF">
      <w:pPr>
        <w:tabs>
          <w:tab w:val="left" w:pos="1512"/>
        </w:tabs>
        <w:spacing w:before="21" w:line="243" w:lineRule="exact"/>
        <w:ind w:left="72"/>
        <w:textAlignment w:val="baseline"/>
        <w:rPr>
          <w:rFonts w:ascii="Source Sans Pro" w:eastAsia="Source Sans Pro" w:hAnsi="Source Sans Pro"/>
          <w:b/>
          <w:color w:val="000000"/>
        </w:rPr>
      </w:pPr>
    </w:p>
    <w:p w:rsidR="001646EF" w:rsidRDefault="001646EF">
      <w:pPr>
        <w:tabs>
          <w:tab w:val="left" w:pos="1512"/>
        </w:tabs>
        <w:spacing w:before="21" w:line="243" w:lineRule="exact"/>
        <w:ind w:left="72"/>
        <w:textAlignment w:val="baseline"/>
        <w:rPr>
          <w:rFonts w:ascii="Source Sans Pro" w:eastAsia="Source Sans Pro" w:hAnsi="Source Sans Pro"/>
          <w:b/>
          <w:color w:val="000000"/>
        </w:rPr>
      </w:pPr>
    </w:p>
    <w:p w:rsidR="001646EF" w:rsidRDefault="001646EF">
      <w:pPr>
        <w:tabs>
          <w:tab w:val="left" w:pos="1512"/>
        </w:tabs>
        <w:spacing w:before="21" w:line="243" w:lineRule="exact"/>
        <w:ind w:left="72"/>
        <w:textAlignment w:val="baseline"/>
        <w:rPr>
          <w:rFonts w:ascii="Source Sans Pro" w:eastAsia="Source Sans Pro" w:hAnsi="Source Sans Pro"/>
          <w:b/>
          <w:color w:val="000000"/>
        </w:rPr>
      </w:pPr>
    </w:p>
    <w:p w:rsidR="008F7F8D" w:rsidRDefault="008106EA">
      <w:pPr>
        <w:tabs>
          <w:tab w:val="left" w:pos="1512"/>
        </w:tabs>
        <w:spacing w:before="21" w:line="243" w:lineRule="exact"/>
        <w:ind w:left="72"/>
        <w:textAlignment w:val="baseline"/>
        <w:rPr>
          <w:rFonts w:ascii="Source Sans Pro" w:eastAsia="Source Sans Pro" w:hAnsi="Source Sans Pro"/>
          <w:b/>
          <w:color w:val="000000"/>
        </w:rPr>
      </w:pPr>
      <w:r>
        <w:rPr>
          <w:noProof/>
        </w:rPr>
        <mc:AlternateContent>
          <mc:Choice Requires="wps">
            <w:drawing>
              <wp:anchor distT="0" distB="0" distL="0" distR="496570" simplePos="0" relativeHeight="251628544" behindDoc="1" locked="0" layoutInCell="1" allowOverlap="1">
                <wp:simplePos x="0" y="0"/>
                <wp:positionH relativeFrom="page">
                  <wp:posOffset>494030</wp:posOffset>
                </wp:positionH>
                <wp:positionV relativeFrom="page">
                  <wp:posOffset>3770630</wp:posOffset>
                </wp:positionV>
                <wp:extent cx="6424930" cy="3659505"/>
                <wp:effectExtent l="0" t="0" r="0" b="0"/>
                <wp:wrapSquare wrapText="bothSides"/>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365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rsidP="00240471">
                            <w:pPr>
                              <w:pBdr>
                                <w:top w:val="single" w:sz="5" w:space="0" w:color="000000"/>
                                <w:left w:val="single" w:sz="5" w:space="0" w:color="000000"/>
                                <w:bottom w:val="single" w:sz="5" w:space="0" w:color="000000"/>
                                <w:right w:val="single" w:sz="5" w:space="7" w:color="000000"/>
                              </w:pBdr>
                              <w:jc w:val="center"/>
                            </w:pPr>
                            <w:r>
                              <w:rPr>
                                <w:noProof/>
                              </w:rPr>
                              <w:drawing>
                                <wp:inline distT="0" distB="0" distL="0" distR="0" wp14:anchorId="2DA6FFA7" wp14:editId="2D3D699A">
                                  <wp:extent cx="5937813" cy="3511865"/>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192" cy="351327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38.9pt;margin-top:296.9pt;width:505.9pt;height:288.15pt;z-index:-251687936;visibility:visible;mso-wrap-style:square;mso-width-percent:0;mso-height-percent:0;mso-wrap-distance-left:0;mso-wrap-distance-top:0;mso-wrap-distance-right:39.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l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" filled="f" stroked="f">
                <v:textbox inset="0,0,0,0">
                  <w:txbxContent>
                    <w:p w:rsidR="008F6C11" w:rsidRDefault="008F6C11" w:rsidP="00240471">
                      <w:pPr>
                        <w:pBdr>
                          <w:top w:val="single" w:sz="5" w:space="0" w:color="000000"/>
                          <w:left w:val="single" w:sz="5" w:space="0" w:color="000000"/>
                          <w:bottom w:val="single" w:sz="5" w:space="0" w:color="000000"/>
                          <w:right w:val="single" w:sz="5" w:space="7" w:color="000000"/>
                        </w:pBdr>
                        <w:jc w:val="center"/>
                      </w:pPr>
                      <w:r>
                        <w:rPr>
                          <w:noProof/>
                        </w:rPr>
                        <w:drawing>
                          <wp:inline distT="0" distB="0" distL="0" distR="0" wp14:anchorId="2DA6FFA7" wp14:editId="2D3D699A">
                            <wp:extent cx="5937813" cy="3511865"/>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192" cy="3513272"/>
                                    </a:xfrm>
                                    <a:prstGeom prst="rect">
                                      <a:avLst/>
                                    </a:prstGeom>
                                  </pic:spPr>
                                </pic:pic>
                              </a:graphicData>
                            </a:graphic>
                          </wp:inline>
                        </w:drawing>
                      </w:r>
                    </w:p>
                  </w:txbxContent>
                </v:textbox>
                <w10:wrap type="square" anchorx="page" anchory="page"/>
              </v:shape>
            </w:pict>
          </mc:Fallback>
        </mc:AlternateContent>
      </w:r>
      <w:r w:rsidR="00822D1E">
        <w:rPr>
          <w:rFonts w:ascii="Source Sans Pro" w:eastAsia="Source Sans Pro" w:hAnsi="Source Sans Pro"/>
          <w:b/>
          <w:color w:val="000000"/>
        </w:rPr>
        <w:t>図8</w:t>
      </w:r>
      <w:r w:rsidR="00822D1E">
        <w:rPr>
          <w:rFonts w:ascii="Source Sans Pro" w:eastAsia="Source Sans Pro" w:hAnsi="Source Sans Pro"/>
          <w:b/>
          <w:color w:val="000000"/>
        </w:rPr>
        <w:tab/>
      </w:r>
      <w:proofErr w:type="spellStart"/>
      <w:r w:rsidR="00822D1E">
        <w:rPr>
          <w:rFonts w:ascii="Source Sans Pro" w:eastAsia="Source Sans Pro" w:hAnsi="Source Sans Pro"/>
          <w:b/>
          <w:color w:val="000000"/>
        </w:rPr>
        <w:t>典型的な順方向相互コンダクタンス</w:t>
      </w:r>
      <w:proofErr w:type="spellEnd"/>
    </w:p>
    <w:p w:rsidR="008F7F8D" w:rsidRDefault="00822D1E">
      <w:pPr>
        <w:spacing w:before="434" w:line="248" w:lineRule="exact"/>
        <w:ind w:left="72"/>
        <w:textAlignment w:val="baseline"/>
        <w:rPr>
          <w:rFonts w:ascii="Source Sans Pro" w:eastAsia="Source Sans Pro" w:hAnsi="Source Sans Pro"/>
          <w:color w:val="000000"/>
        </w:rPr>
      </w:pPr>
      <w:proofErr w:type="spellStart"/>
      <w:r>
        <w:rPr>
          <w:rFonts w:ascii="Source Sans Pro" w:eastAsia="Source Sans Pro" w:hAnsi="Source Sans Pro"/>
          <w:color w:val="000000"/>
        </w:rPr>
        <w:t>g</w:t>
      </w:r>
      <w:r w:rsidRPr="00F63F3A">
        <w:rPr>
          <w:rFonts w:ascii="Source Sans Pro" w:eastAsia="Source Sans Pro" w:hAnsi="Source Sans Pro"/>
          <w:color w:val="000000"/>
          <w:sz w:val="20"/>
          <w:highlight w:val="yellow"/>
          <w:vertAlign w:val="subscript"/>
        </w:rPr>
        <w:t>fs</w:t>
      </w:r>
      <w:r>
        <w:rPr>
          <w:rFonts w:ascii="Source Sans Pro" w:eastAsia="Source Sans Pro" w:hAnsi="Source Sans Pro"/>
          <w:color w:val="000000"/>
        </w:rPr>
        <w:t>の実際的な意味は、並列MOSFET間の電流共有に貢献します</w:t>
      </w:r>
      <w:proofErr w:type="spellEnd"/>
      <w:r>
        <w:rPr>
          <w:rFonts w:ascii="Source Sans Pro" w:eastAsia="Source Sans Pro" w:hAnsi="Source Sans Pro"/>
          <w:color w:val="000000"/>
        </w:rPr>
        <w:t>。</w:t>
      </w:r>
    </w:p>
    <w:p w:rsidR="008F7F8D" w:rsidRDefault="00822D1E">
      <w:pPr>
        <w:spacing w:before="160" w:line="275" w:lineRule="exact"/>
        <w:ind w:left="72" w:right="1152"/>
        <w:textAlignment w:val="baseline"/>
        <w:rPr>
          <w:rFonts w:ascii="Source Sans Pro" w:eastAsia="Source Sans Pro" w:hAnsi="Source Sans Pro"/>
          <w:color w:val="000000"/>
        </w:rPr>
      </w:pPr>
      <w:r>
        <w:rPr>
          <w:rFonts w:ascii="Source Sans Pro" w:eastAsia="Source Sans Pro" w:hAnsi="Source Sans Pro"/>
          <w:color w:val="000000"/>
        </w:rPr>
        <w:t>この意味で、gfs値が高いほど、gfsが低いMOSFETと同じ電流共有を実現するために、Vthスプレッドを小さくする必要があります。</w:t>
      </w:r>
    </w:p>
    <w:p w:rsidR="008F7F8D" w:rsidRDefault="00822D1E">
      <w:pPr>
        <w:spacing w:before="157" w:line="279" w:lineRule="exact"/>
        <w:ind w:left="72" w:right="648"/>
        <w:jc w:val="both"/>
        <w:textAlignment w:val="baseline"/>
        <w:rPr>
          <w:rFonts w:ascii="Source Sans Pro" w:eastAsia="Source Sans Pro" w:hAnsi="Source Sans Pro"/>
          <w:color w:val="000000"/>
        </w:rPr>
      </w:pPr>
      <w:r>
        <w:rPr>
          <w:rFonts w:ascii="Source Sans Pro" w:eastAsia="Source Sans Pro" w:hAnsi="Source Sans Pro"/>
          <w:color w:val="000000"/>
        </w:rPr>
        <w:t>幸い、電流共有に対するこのパラメータの影響はそれほど強くありません。図9では、極値は、異なるgfsによる電流の不均衡を示していると想定されています。</w:t>
      </w:r>
    </w:p>
    <w:p w:rsidR="008F7F8D" w:rsidRDefault="00822D1E">
      <w:pPr>
        <w:spacing w:before="160" w:line="277" w:lineRule="exact"/>
        <w:ind w:left="72" w:right="792"/>
        <w:jc w:val="both"/>
        <w:textAlignment w:val="baseline"/>
        <w:rPr>
          <w:rFonts w:ascii="Source Sans Pro" w:eastAsia="Source Sans Pro" w:hAnsi="Source Sans Pro"/>
          <w:color w:val="000000"/>
        </w:rPr>
      </w:pPr>
      <w:r>
        <w:rPr>
          <w:rFonts w:ascii="Source Sans Pro" w:eastAsia="Source Sans Pro" w:hAnsi="Source Sans Pro"/>
          <w:color w:val="000000"/>
        </w:rPr>
        <w:t>このグラフは、4つの並列80 V MOSFET、IPB019N08N5をシミュレートすることによって得られました。ここで、1つのMOSFETは最小のVGS（th）を持ち、残りの3つのMOSFETは最大のVGS（th）値を持っていました。この構成では、g</w:t>
      </w:r>
      <w:r w:rsidRPr="00F63F3A">
        <w:rPr>
          <w:rFonts w:ascii="Source Sans Pro" w:eastAsia="Source Sans Pro" w:hAnsi="Source Sans Pro"/>
          <w:color w:val="000000"/>
          <w:sz w:val="20"/>
          <w:highlight w:val="yellow"/>
          <w:vertAlign w:val="subscript"/>
        </w:rPr>
        <w:t>fs</w:t>
      </w:r>
      <w:r>
        <w:rPr>
          <w:rFonts w:ascii="Source Sans Pro" w:eastAsia="Source Sans Pro" w:hAnsi="Source Sans Pro"/>
          <w:color w:val="000000"/>
        </w:rPr>
        <w:t>は120Sから250Sまで変化しました。VGS（th）の不一致の影響は、gfsの不一致よりも電流共有にはるかに大きな影響を与えると結論付けることができます。</w:t>
      </w:r>
    </w:p>
    <w:p w:rsidR="008F7F8D" w:rsidRDefault="008F7F8D">
      <w:pPr>
        <w:sectPr w:rsidR="008F7F8D">
          <w:pgSz w:w="11909" w:h="16843"/>
          <w:pgMar w:top="280" w:right="231" w:bottom="151" w:left="778" w:header="720" w:footer="720" w:gutter="0"/>
          <w:cols w:space="720"/>
        </w:sectPr>
      </w:pPr>
    </w:p>
    <w:p w:rsidR="008F7F8D" w:rsidRDefault="00822D1E">
      <w:pPr>
        <w:spacing w:after="38"/>
        <w:ind w:left="62" w:right="604"/>
        <w:textAlignment w:val="baseline"/>
      </w:pPr>
      <w:r>
        <w:rPr>
          <w:noProof/>
        </w:rPr>
        <w:lastRenderedPageBreak/>
        <w:drawing>
          <wp:inline distT="0" distB="0" distL="0" distR="0">
            <wp:extent cx="6498590" cy="32004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15"/>
                    <a:stretch>
                      <a:fillRect/>
                    </a:stretch>
                  </pic:blipFill>
                  <pic:spPr>
                    <a:xfrm>
                      <a:off x="0" y="0"/>
                      <a:ext cx="6498590" cy="3200400"/>
                    </a:xfrm>
                    <a:prstGeom prst="rect">
                      <a:avLst/>
                    </a:prstGeom>
                  </pic:spPr>
                </pic:pic>
              </a:graphicData>
            </a:graphic>
          </wp:inline>
        </w:drawing>
      </w:r>
    </w:p>
    <w:p w:rsidR="008F7F8D" w:rsidRDefault="00822D1E">
      <w:pPr>
        <w:tabs>
          <w:tab w:val="left" w:pos="1512"/>
        </w:tabs>
        <w:spacing w:before="24" w:after="8546" w:line="24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図9</w:t>
      </w:r>
      <w:r>
        <w:rPr>
          <w:rFonts w:ascii="Source Sans Pro" w:eastAsia="Source Sans Pro" w:hAnsi="Source Sans Pro"/>
          <w:b/>
          <w:color w:val="000000"/>
        </w:rPr>
        <w:tab/>
      </w:r>
      <w:proofErr w:type="spellStart"/>
      <w:r>
        <w:rPr>
          <w:rFonts w:ascii="Source Sans Pro" w:eastAsia="Source Sans Pro" w:hAnsi="Source Sans Pro"/>
          <w:b/>
          <w:color w:val="000000"/>
        </w:rPr>
        <w:t>現在の共有に対するVGS（th）とgfsの影響</w:t>
      </w:r>
      <w:proofErr w:type="spellEnd"/>
    </w:p>
    <w:p w:rsidR="008F7F8D" w:rsidRDefault="008F7F8D">
      <w:pPr>
        <w:sectPr w:rsidR="008F7F8D">
          <w:pgSz w:w="11909" w:h="16843"/>
          <w:pgMar w:top="280" w:right="231" w:bottom="151" w:left="778" w:header="720" w:footer="720" w:gutter="0"/>
          <w:cols w:space="720"/>
        </w:sectPr>
      </w:pPr>
    </w:p>
    <w:p w:rsidR="008F7F8D" w:rsidRDefault="008F7F8D">
      <w:pPr>
        <w:spacing w:before="52" w:line="20" w:lineRule="exact"/>
      </w:pPr>
    </w:p>
    <w:p w:rsidR="008F7F8D" w:rsidRDefault="00822D1E">
      <w:pPr>
        <w:tabs>
          <w:tab w:val="left" w:pos="1512"/>
        </w:tabs>
        <w:spacing w:before="565" w:line="404" w:lineRule="exact"/>
        <w:ind w:left="1512" w:right="1080" w:hanging="1440"/>
        <w:textAlignment w:val="baseline"/>
        <w:rPr>
          <w:rFonts w:ascii="Source Sans Pro" w:eastAsia="Source Sans Pro" w:hAnsi="Source Sans Pro"/>
          <w:b/>
          <w:color w:val="000000"/>
          <w:sz w:val="32"/>
        </w:rPr>
      </w:pPr>
      <w:r>
        <w:rPr>
          <w:rFonts w:ascii="Source Sans Pro" w:eastAsia="Source Sans Pro" w:hAnsi="Source Sans Pro"/>
          <w:b/>
          <w:color w:val="000000"/>
          <w:sz w:val="32"/>
        </w:rPr>
        <w:t>7</w:t>
      </w:r>
      <w:r>
        <w:rPr>
          <w:rFonts w:ascii="Source Sans Pro" w:eastAsia="Source Sans Pro" w:hAnsi="Source Sans Pro"/>
          <w:b/>
          <w:color w:val="000000"/>
          <w:sz w:val="32"/>
        </w:rPr>
        <w:tab/>
      </w:r>
      <w:proofErr w:type="spellStart"/>
      <w:r w:rsidRPr="00883B7A">
        <w:rPr>
          <w:rFonts w:ascii="Source Sans Pro" w:eastAsia="Source Sans Pro" w:hAnsi="Source Sans Pro"/>
          <w:b/>
          <w:color w:val="000000"/>
          <w:sz w:val="20"/>
        </w:rPr>
        <w:t>入力容量Ciss、逆回復容量Crssおよび出力容量Coss</w:t>
      </w:r>
      <w:proofErr w:type="spellEnd"/>
    </w:p>
    <w:p w:rsidR="008F7F8D" w:rsidRDefault="00822D1E">
      <w:pPr>
        <w:spacing w:before="180" w:line="275" w:lineRule="exact"/>
        <w:ind w:left="72" w:right="720"/>
        <w:textAlignment w:val="baseline"/>
        <w:rPr>
          <w:rFonts w:ascii="Source Sans Pro" w:eastAsia="Source Sans Pro" w:hAnsi="Source Sans Pro"/>
          <w:color w:val="000000"/>
        </w:rPr>
      </w:pPr>
      <w:proofErr w:type="spellStart"/>
      <w:r>
        <w:rPr>
          <w:rFonts w:ascii="Source Sans Pro" w:eastAsia="Source Sans Pro" w:hAnsi="Source Sans Pro"/>
          <w:color w:val="000000"/>
        </w:rPr>
        <w:t>入力容量Ciss</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Cgs</w:t>
      </w:r>
      <w:proofErr w:type="spellEnd"/>
      <w:r>
        <w:rPr>
          <w:rFonts w:ascii="Source Sans Pro" w:eastAsia="Source Sans Pro" w:hAnsi="Source Sans Pro"/>
          <w:color w:val="000000"/>
        </w:rPr>
        <w:t xml:space="preserve"> + Cgdは、高いスイッチングレートで充電および放電する必要があるため、ゲートドライバの損失に寄与します。ゲートソース容量Cgsは、ドレイン電流di / dtの変化率に影響を与えます。他のすべてのパラメータが同じであると仮定すると、Cgsの充電が速いため、Cgsが低いと、MOSFETはCgsが高いMOSFETよりもdi / </w:t>
      </w:r>
      <w:proofErr w:type="spellStart"/>
      <w:r>
        <w:rPr>
          <w:rFonts w:ascii="Source Sans Pro" w:eastAsia="Source Sans Pro" w:hAnsi="Source Sans Pro"/>
          <w:color w:val="000000"/>
        </w:rPr>
        <w:t>dtが高くなります。di</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dtを減らすために、より高い値のゲート抵抗を使用できます</w:t>
      </w:r>
      <w:proofErr w:type="spellEnd"/>
      <w:r>
        <w:rPr>
          <w:rFonts w:ascii="Source Sans Pro" w:eastAsia="Source Sans Pro" w:hAnsi="Source Sans Pro"/>
          <w:color w:val="000000"/>
        </w:rPr>
        <w:t>。</w:t>
      </w:r>
    </w:p>
    <w:p w:rsidR="008F7F8D" w:rsidRDefault="00822D1E">
      <w:pPr>
        <w:spacing w:before="159" w:line="278" w:lineRule="exact"/>
        <w:ind w:left="72" w:right="1008"/>
        <w:textAlignment w:val="baseline"/>
        <w:rPr>
          <w:rFonts w:ascii="Source Sans Pro" w:eastAsia="Source Sans Pro" w:hAnsi="Source Sans Pro"/>
          <w:color w:val="000000"/>
        </w:rPr>
      </w:pPr>
      <w:r>
        <w:rPr>
          <w:rFonts w:ascii="Source Sans Pro" w:eastAsia="Source Sans Pro" w:hAnsi="Source Sans Pro"/>
          <w:color w:val="000000"/>
        </w:rPr>
        <w:t>実際、このパラメータはID電流の変化を作成するために提供する必要のある電荷量を真に反映しているため、Qgsを使用する必要があります。</w:t>
      </w:r>
    </w:p>
    <w:p w:rsidR="008F7F8D" w:rsidRDefault="00822D1E">
      <w:pPr>
        <w:spacing w:before="148" w:line="293" w:lineRule="exact"/>
        <w:ind w:left="72" w:right="792"/>
        <w:textAlignment w:val="baseline"/>
        <w:rPr>
          <w:rFonts w:ascii="Source Sans Pro" w:eastAsia="Source Sans Pro" w:hAnsi="Source Sans Pro"/>
          <w:color w:val="000000"/>
        </w:rPr>
      </w:pPr>
      <w:proofErr w:type="spellStart"/>
      <w:r>
        <w:rPr>
          <w:rFonts w:ascii="Source Sans Pro" w:eastAsia="Source Sans Pro" w:hAnsi="Source Sans Pro"/>
          <w:color w:val="000000"/>
        </w:rPr>
        <w:t>この例では、Ciss</w:t>
      </w:r>
      <w:proofErr w:type="spellEnd"/>
      <w:r>
        <w:rPr>
          <w:rFonts w:ascii="Source Sans Pro" w:eastAsia="Source Sans Pro" w:hAnsi="Source Sans Pro"/>
          <w:color w:val="000000"/>
        </w:rPr>
        <w:t xml:space="preserve"> = 5470 </w:t>
      </w:r>
      <w:proofErr w:type="spellStart"/>
      <w:r>
        <w:rPr>
          <w:rFonts w:ascii="Source Sans Pro" w:eastAsia="Source Sans Pro" w:hAnsi="Source Sans Pro"/>
          <w:color w:val="000000"/>
        </w:rPr>
        <w:t>pF（Qgs</w:t>
      </w:r>
      <w:proofErr w:type="spellEnd"/>
      <w:r>
        <w:rPr>
          <w:rFonts w:ascii="Source Sans Pro" w:eastAsia="Source Sans Pro" w:hAnsi="Source Sans Pro"/>
          <w:color w:val="000000"/>
        </w:rPr>
        <w:t xml:space="preserve"> = 30 nC）のIPB072N15N3およびCiss = 3600 </w:t>
      </w:r>
      <w:proofErr w:type="spellStart"/>
      <w:r>
        <w:rPr>
          <w:rFonts w:ascii="Source Sans Pro" w:eastAsia="Source Sans Pro" w:hAnsi="Source Sans Pro"/>
          <w:color w:val="000000"/>
        </w:rPr>
        <w:t>pF（Qgs</w:t>
      </w:r>
      <w:proofErr w:type="spellEnd"/>
      <w:r>
        <w:rPr>
          <w:rFonts w:ascii="Source Sans Pro" w:eastAsia="Source Sans Pro" w:hAnsi="Source Sans Pro"/>
          <w:color w:val="000000"/>
        </w:rPr>
        <w:t xml:space="preserve"> = 21 nC）のIPB073N15N5は、OptiMOSTM5がより少ないゲート電荷でIDの遷移を持つことを示しています。</w:t>
      </w:r>
    </w:p>
    <w:p w:rsidR="008F7F8D" w:rsidRDefault="007D1319">
      <w:pPr>
        <w:spacing w:before="161" w:after="590" w:line="276" w:lineRule="exact"/>
        <w:ind w:left="72" w:right="936"/>
        <w:textAlignment w:val="baseline"/>
        <w:rPr>
          <w:rFonts w:ascii="Source Sans Pro" w:eastAsia="Source Sans Pro" w:hAnsi="Source Sans Pro"/>
          <w:color w:val="000000"/>
        </w:rPr>
      </w:pPr>
      <w:r>
        <w:rPr>
          <w:rFonts w:ascii="Source Sans Pro" w:eastAsia="Source Sans Pro" w:hAnsi="Source Sans Pro"/>
          <w:noProof/>
          <w:color w:val="000000"/>
        </w:rPr>
        <mc:AlternateContent>
          <mc:Choice Requires="wps">
            <w:drawing>
              <wp:anchor distT="0" distB="0" distL="114300" distR="114300" simplePos="0" relativeHeight="251707392" behindDoc="0" locked="0" layoutInCell="1" allowOverlap="1">
                <wp:simplePos x="0" y="0"/>
                <wp:positionH relativeFrom="column">
                  <wp:posOffset>61555</wp:posOffset>
                </wp:positionH>
                <wp:positionV relativeFrom="paragraph">
                  <wp:posOffset>781725</wp:posOffset>
                </wp:positionV>
                <wp:extent cx="6175093" cy="2222339"/>
                <wp:effectExtent l="0" t="0" r="16510" b="26035"/>
                <wp:wrapNone/>
                <wp:docPr id="111" name="Text Box 111"/>
                <wp:cNvGraphicFramePr/>
                <a:graphic xmlns:a="http://schemas.openxmlformats.org/drawingml/2006/main">
                  <a:graphicData uri="http://schemas.microsoft.com/office/word/2010/wordprocessingShape">
                    <wps:wsp>
                      <wps:cNvSpPr txBox="1"/>
                      <wps:spPr>
                        <a:xfrm>
                          <a:off x="0" y="0"/>
                          <a:ext cx="6175093" cy="2222339"/>
                        </a:xfrm>
                        <a:prstGeom prst="rect">
                          <a:avLst/>
                        </a:prstGeom>
                        <a:solidFill>
                          <a:schemeClr val="lt1"/>
                        </a:solidFill>
                        <a:ln w="6350">
                          <a:solidFill>
                            <a:prstClr val="black"/>
                          </a:solidFill>
                        </a:ln>
                      </wps:spPr>
                      <wps:txbx>
                        <w:txbxContent>
                          <w:p w:rsidR="008F6C11" w:rsidRDefault="008F6C11" w:rsidP="0052505B">
                            <w:pPr>
                              <w:jc w:val="center"/>
                            </w:pPr>
                            <w:r>
                              <w:rPr>
                                <w:noProof/>
                              </w:rPr>
                              <w:drawing>
                                <wp:inline distT="0" distB="0" distL="0" distR="0" wp14:anchorId="5240B8B4" wp14:editId="44D74F67">
                                  <wp:extent cx="3975735" cy="2124075"/>
                                  <wp:effectExtent l="0" t="0" r="571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5735" cy="2124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6" type="#_x0000_t202" style="position:absolute;left:0;text-align:left;margin-left:4.85pt;margin-top:61.55pt;width:486.25pt;height:1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" fillcolor="white [3201]" strokeweight=".5pt">
                <v:textbox>
                  <w:txbxContent>
                    <w:p w:rsidR="008F6C11" w:rsidRDefault="008F6C11" w:rsidP="0052505B">
                      <w:pPr>
                        <w:jc w:val="center"/>
                      </w:pPr>
                      <w:r>
                        <w:rPr>
                          <w:noProof/>
                        </w:rPr>
                        <w:drawing>
                          <wp:inline distT="0" distB="0" distL="0" distR="0" wp14:anchorId="5240B8B4" wp14:editId="44D74F67">
                            <wp:extent cx="3975735" cy="2124075"/>
                            <wp:effectExtent l="0" t="0" r="571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5735" cy="2124075"/>
                                    </a:xfrm>
                                    <a:prstGeom prst="rect">
                                      <a:avLst/>
                                    </a:prstGeom>
                                  </pic:spPr>
                                </pic:pic>
                              </a:graphicData>
                            </a:graphic>
                          </wp:inline>
                        </w:drawing>
                      </w:r>
                    </w:p>
                  </w:txbxContent>
                </v:textbox>
              </v:shape>
            </w:pict>
          </mc:Fallback>
        </mc:AlternateContent>
      </w:r>
      <w:r w:rsidR="00822D1E">
        <w:rPr>
          <w:rFonts w:ascii="Source Sans Pro" w:eastAsia="Source Sans Pro" w:hAnsi="Source Sans Pro"/>
          <w:color w:val="000000"/>
        </w:rPr>
        <w:t>ミラー容量とも呼ばれる逆伝達容量</w:t>
      </w:r>
      <w:r w:rsidR="00822D1E" w:rsidRPr="00883B7A">
        <w:rPr>
          <w:rFonts w:ascii="Source Sans Pro" w:eastAsia="Source Sans Pro" w:hAnsi="Source Sans Pro"/>
          <w:color w:val="000000"/>
          <w:sz w:val="20"/>
        </w:rPr>
        <w:t>rss</w:t>
      </w:r>
      <w:r w:rsidR="00822D1E">
        <w:rPr>
          <w:rFonts w:ascii="Source Sans Pro" w:eastAsia="Source Sans Pro" w:hAnsi="Source Sans Pro"/>
          <w:color w:val="000000"/>
        </w:rPr>
        <w:t>は、ドレイン-ソース間電圧V</w:t>
      </w:r>
      <w:r w:rsidR="00822D1E" w:rsidRPr="00883B7A">
        <w:rPr>
          <w:rFonts w:ascii="Source Sans Pro" w:eastAsia="Source Sans Pro" w:hAnsi="Source Sans Pro"/>
          <w:color w:val="000000"/>
          <w:sz w:val="20"/>
        </w:rPr>
        <w:t>DS</w:t>
      </w:r>
      <w:r w:rsidR="00822D1E">
        <w:rPr>
          <w:rFonts w:ascii="Source Sans Pro" w:eastAsia="Source Sans Pro" w:hAnsi="Source Sans Pro"/>
          <w:color w:val="000000"/>
        </w:rPr>
        <w:t>が遷移しているMOSFETのもう1つの寄生容量です。</w:t>
      </w:r>
      <w:r w:rsidR="00822D1E">
        <w:rPr>
          <w:rFonts w:ascii="Source Sans Pro" w:eastAsia="Source Sans Pro" w:hAnsi="Source Sans Pro"/>
          <w:color w:val="0000FF"/>
        </w:rPr>
        <w:t>図10では、OptiMOSTM 5の線形容量が多く、図11に示すようにVDSのスイッチング波形に反映されていることがわかります。</w:t>
      </w:r>
    </w:p>
    <w:p w:rsidR="007D1319" w:rsidRDefault="007D1319">
      <w:pPr>
        <w:spacing w:before="21" w:after="575" w:line="243" w:lineRule="exact"/>
        <w:ind w:left="72"/>
        <w:textAlignment w:val="baseline"/>
        <w:rPr>
          <w:rFonts w:ascii="Source Sans Pro" w:eastAsia="Source Sans Pro" w:hAnsi="Source Sans Pro"/>
          <w:b/>
          <w:color w:val="000000"/>
          <w:spacing w:val="-1"/>
        </w:rPr>
      </w:pPr>
    </w:p>
    <w:p w:rsidR="007D1319" w:rsidRDefault="007D1319">
      <w:pPr>
        <w:spacing w:before="21" w:after="575" w:line="243" w:lineRule="exact"/>
        <w:ind w:left="72"/>
        <w:textAlignment w:val="baseline"/>
        <w:rPr>
          <w:rFonts w:ascii="Source Sans Pro" w:eastAsia="Source Sans Pro" w:hAnsi="Source Sans Pro"/>
          <w:b/>
          <w:color w:val="000000"/>
          <w:spacing w:val="-1"/>
        </w:rPr>
      </w:pPr>
    </w:p>
    <w:p w:rsidR="007D1319" w:rsidRDefault="007D1319">
      <w:pPr>
        <w:spacing w:before="21" w:after="575" w:line="243" w:lineRule="exact"/>
        <w:ind w:left="72"/>
        <w:textAlignment w:val="baseline"/>
        <w:rPr>
          <w:rFonts w:ascii="Source Sans Pro" w:eastAsia="Source Sans Pro" w:hAnsi="Source Sans Pro"/>
          <w:b/>
          <w:color w:val="000000"/>
          <w:spacing w:val="-1"/>
        </w:rPr>
      </w:pPr>
    </w:p>
    <w:p w:rsidR="007D1319" w:rsidRDefault="007D1319">
      <w:pPr>
        <w:spacing w:before="21" w:after="575" w:line="243" w:lineRule="exact"/>
        <w:ind w:left="72"/>
        <w:textAlignment w:val="baseline"/>
        <w:rPr>
          <w:rFonts w:ascii="Source Sans Pro" w:eastAsia="Source Sans Pro" w:hAnsi="Source Sans Pro"/>
          <w:b/>
          <w:color w:val="000000"/>
          <w:spacing w:val="-1"/>
        </w:rPr>
      </w:pPr>
    </w:p>
    <w:p w:rsidR="007D1319" w:rsidRDefault="00822D1E" w:rsidP="007D1319">
      <w:pPr>
        <w:spacing w:before="21" w:after="575" w:line="243" w:lineRule="exact"/>
        <w:ind w:left="72"/>
        <w:textAlignment w:val="baseline"/>
        <w:rPr>
          <w:rFonts w:ascii="Source Sans Pro" w:eastAsia="Source Sans Pro" w:hAnsi="Source Sans Pro"/>
          <w:b/>
          <w:color w:val="000000"/>
          <w:spacing w:val="-1"/>
        </w:rPr>
      </w:pPr>
      <w:r>
        <w:rPr>
          <w:rFonts w:ascii="Source Sans Pro" w:eastAsia="Source Sans Pro" w:hAnsi="Source Sans Pro"/>
          <w:b/>
          <w:color w:val="000000"/>
          <w:spacing w:val="-1"/>
        </w:rPr>
        <w:t xml:space="preserve">図10150 V </w:t>
      </w:r>
      <w:r w:rsidR="007C0EF3" w:rsidRPr="00883B7A">
        <w:rPr>
          <w:rFonts w:ascii="Source Sans Pro" w:eastAsia="Source Sans Pro" w:hAnsi="Source Sans Pro"/>
          <w:b/>
          <w:color w:val="000000"/>
          <w:spacing w:val="-1"/>
          <w:vertAlign w:val="superscript"/>
        </w:rPr>
        <w:t>TM</w:t>
      </w:r>
      <w:r w:rsidR="007C0EF3">
        <w:rPr>
          <w:rFonts w:ascii="Source Sans Pro" w:eastAsia="Source Sans Pro" w:hAnsi="Source Sans Pro"/>
          <w:b/>
          <w:color w:val="000000"/>
          <w:spacing w:val="-1"/>
        </w:rPr>
        <w:t xml:space="preserve"> </w:t>
      </w:r>
      <w:r>
        <w:rPr>
          <w:rFonts w:ascii="Source Sans Pro" w:eastAsia="Source Sans Pro" w:hAnsi="Source Sans Pro"/>
          <w:b/>
          <w:color w:val="000000"/>
          <w:spacing w:val="-1"/>
        </w:rPr>
        <w:t>3、</w:t>
      </w:r>
      <w:r w:rsidR="007C0EF3" w:rsidRPr="00883B7A">
        <w:rPr>
          <w:rFonts w:ascii="Source Sans Pro" w:eastAsia="Source Sans Pro" w:hAnsi="Source Sans Pro"/>
          <w:b/>
          <w:color w:val="000000"/>
          <w:spacing w:val="-1"/>
          <w:vertAlign w:val="superscript"/>
        </w:rPr>
        <w:t>TM</w:t>
      </w:r>
      <w:r w:rsidRPr="00883B7A">
        <w:rPr>
          <w:rFonts w:ascii="Source Sans Pro" w:eastAsia="Source Sans Pro" w:hAnsi="Source Sans Pro"/>
          <w:b/>
          <w:color w:val="000000"/>
          <w:spacing w:val="-1"/>
        </w:rPr>
        <w:t>5</w:t>
      </w:r>
      <w:r>
        <w:rPr>
          <w:rFonts w:ascii="Source Sans Pro" w:eastAsia="Source Sans Pro" w:hAnsi="Source Sans Pro"/>
          <w:b/>
          <w:color w:val="000000"/>
          <w:spacing w:val="-1"/>
        </w:rPr>
        <w:t>の静電容量</w:t>
      </w:r>
    </w:p>
    <w:p w:rsidR="007D1319" w:rsidRDefault="007D1319" w:rsidP="007D1319">
      <w:pPr>
        <w:spacing w:before="21" w:after="575" w:line="243" w:lineRule="exact"/>
        <w:ind w:left="72"/>
        <w:textAlignment w:val="baseline"/>
        <w:rPr>
          <w:rFonts w:ascii="Source Sans Pro" w:eastAsia="Source Sans Pro" w:hAnsi="Source Sans Pro"/>
          <w:b/>
          <w:color w:val="000000"/>
          <w:spacing w:val="-1"/>
        </w:rPr>
      </w:pPr>
    </w:p>
    <w:p w:rsidR="008F7F8D" w:rsidRDefault="00822D1E">
      <w:pPr>
        <w:spacing w:after="38"/>
        <w:ind w:left="62" w:right="604"/>
        <w:textAlignment w:val="baseline"/>
      </w:pPr>
      <w:r>
        <w:rPr>
          <w:noProof/>
        </w:rPr>
        <w:drawing>
          <wp:inline distT="0" distB="0" distL="0" distR="0">
            <wp:extent cx="6498590" cy="146939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7"/>
                    <a:stretch>
                      <a:fillRect/>
                    </a:stretch>
                  </pic:blipFill>
                  <pic:spPr>
                    <a:xfrm>
                      <a:off x="0" y="0"/>
                      <a:ext cx="6498590" cy="1469390"/>
                    </a:xfrm>
                    <a:prstGeom prst="rect">
                      <a:avLst/>
                    </a:prstGeom>
                  </pic:spPr>
                </pic:pic>
              </a:graphicData>
            </a:graphic>
          </wp:inline>
        </w:drawing>
      </w:r>
    </w:p>
    <w:p w:rsidR="008F7F8D" w:rsidRDefault="00822D1E">
      <w:pPr>
        <w:tabs>
          <w:tab w:val="left" w:pos="1512"/>
        </w:tabs>
        <w:spacing w:before="21" w:line="24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図11</w:t>
      </w:r>
      <w:r>
        <w:rPr>
          <w:rFonts w:ascii="Source Sans Pro" w:eastAsia="Source Sans Pro" w:hAnsi="Source Sans Pro"/>
          <w:b/>
          <w:color w:val="000000"/>
        </w:rPr>
        <w:tab/>
      </w:r>
      <w:proofErr w:type="spellStart"/>
      <w:r>
        <w:rPr>
          <w:rFonts w:ascii="Source Sans Pro" w:eastAsia="Source Sans Pro" w:hAnsi="Source Sans Pro"/>
          <w:b/>
          <w:color w:val="000000"/>
        </w:rPr>
        <w:t>ドレイン-ソース間電圧に対する寄生容量の影響</w:t>
      </w:r>
      <w:proofErr w:type="spellEnd"/>
    </w:p>
    <w:p w:rsidR="008F7F8D" w:rsidRDefault="00822D1E">
      <w:pPr>
        <w:spacing w:before="434" w:line="243" w:lineRule="exact"/>
        <w:ind w:left="72"/>
        <w:textAlignment w:val="baseline"/>
        <w:rPr>
          <w:rFonts w:ascii="Source Sans Pro" w:eastAsia="Source Sans Pro" w:hAnsi="Source Sans Pro"/>
          <w:color w:val="000000"/>
        </w:rPr>
      </w:pPr>
      <w:proofErr w:type="spellStart"/>
      <w:r>
        <w:rPr>
          <w:rFonts w:ascii="Source Sans Pro" w:eastAsia="Source Sans Pro" w:hAnsi="Source Sans Pro"/>
          <w:color w:val="000000"/>
        </w:rPr>
        <w:t>VDSのスムーズな移行は、オーバーシュートの低減とEMIの低減に直接つながります</w:t>
      </w:r>
      <w:proofErr w:type="spellEnd"/>
      <w:r>
        <w:rPr>
          <w:rFonts w:ascii="Source Sans Pro" w:eastAsia="Source Sans Pro" w:hAnsi="Source Sans Pro"/>
          <w:color w:val="000000"/>
        </w:rPr>
        <w:t>。</w:t>
      </w:r>
    </w:p>
    <w:p w:rsidR="008F7F8D" w:rsidRDefault="008F7F8D">
      <w:pPr>
        <w:sectPr w:rsidR="008F7F8D">
          <w:pgSz w:w="11909" w:h="16843"/>
          <w:pgMar w:top="200" w:right="231" w:bottom="151" w:left="778" w:header="720" w:footer="720" w:gutter="0"/>
          <w:cols w:space="720"/>
        </w:sectPr>
      </w:pPr>
    </w:p>
    <w:p w:rsidR="008F7F8D" w:rsidRDefault="008F7F8D">
      <w:pPr>
        <w:spacing w:before="52" w:line="20" w:lineRule="exact"/>
      </w:pPr>
    </w:p>
    <w:p w:rsidR="008F7F8D" w:rsidRPr="00883B7A" w:rsidRDefault="00822D1E">
      <w:pPr>
        <w:spacing w:before="343" w:line="275" w:lineRule="exact"/>
        <w:ind w:left="72" w:right="648"/>
        <w:textAlignment w:val="baseline"/>
        <w:rPr>
          <w:rFonts w:ascii="Source Sans Pro" w:eastAsia="Source Sans Pro" w:hAnsi="Source Sans Pro"/>
          <w:b/>
        </w:rPr>
      </w:pPr>
      <w:proofErr w:type="spellStart"/>
      <w:r>
        <w:rPr>
          <w:rFonts w:ascii="Source Sans Pro" w:eastAsia="Source Sans Pro" w:hAnsi="Source Sans Pro"/>
          <w:color w:val="000000"/>
        </w:rPr>
        <w:t>データシートに記載されている出力容量Coss</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Cgd</w:t>
      </w:r>
      <w:proofErr w:type="spellEnd"/>
      <w:r>
        <w:rPr>
          <w:rFonts w:ascii="Source Sans Pro" w:eastAsia="Source Sans Pro" w:hAnsi="Source Sans Pro"/>
          <w:color w:val="000000"/>
        </w:rPr>
        <w:t xml:space="preserve"> + Cdsは、指定されたテスト電圧（この場合は75 V）での図10の1点のコンデンサ値です。</w:t>
      </w:r>
      <w:r w:rsidR="00883B7A" w:rsidRPr="00883B7A">
        <w:rPr>
          <w:rFonts w:ascii="Source Sans Pro" w:eastAsia="Source Sans Pro" w:hAnsi="Source Sans Pro"/>
        </w:rPr>
        <w:t>Coss曲線の直線性は、図10に示すVDS波形にも影響を与えます。</w:t>
      </w:r>
    </w:p>
    <w:p w:rsidR="008F7F8D" w:rsidRDefault="00822D1E">
      <w:pPr>
        <w:spacing w:before="164" w:line="282" w:lineRule="exact"/>
        <w:ind w:left="72" w:right="648"/>
        <w:textAlignment w:val="baseline"/>
        <w:rPr>
          <w:rFonts w:ascii="Source Sans Pro" w:eastAsia="Source Sans Pro" w:hAnsi="Source Sans Pro"/>
          <w:b/>
          <w:color w:val="000000"/>
        </w:rPr>
      </w:pPr>
      <w:r>
        <w:rPr>
          <w:rFonts w:ascii="Source Sans Pro" w:eastAsia="Source Sans Pro" w:hAnsi="Source Sans Pro"/>
          <w:color w:val="000000"/>
        </w:rPr>
        <w:t>出力電荷Qossは、指定されたVDD電圧（この場合は0 V〜75 V）でのCossの単純な積分です。この値は、MOSFETのターンオンおよびターンオフごとに充電または放電する必要があります。データシートから、</w:t>
      </w:r>
      <w:r w:rsidR="007C0EF3" w:rsidRPr="00883B7A">
        <w:rPr>
          <w:rFonts w:ascii="Source Sans Pro" w:eastAsia="Source Sans Pro" w:hAnsi="Source Sans Pro"/>
          <w:color w:val="000000"/>
        </w:rPr>
        <w:t>TM</w:t>
      </w:r>
      <w:r>
        <w:rPr>
          <w:rFonts w:ascii="Source Sans Pro" w:eastAsia="Source Sans Pro" w:hAnsi="Source Sans Pro"/>
          <w:color w:val="000000"/>
        </w:rPr>
        <w:t>3の値は179nC、</w:t>
      </w:r>
      <w:r w:rsidR="007C0EF3" w:rsidRPr="00883B7A">
        <w:rPr>
          <w:rFonts w:ascii="Source Sans Pro" w:eastAsia="Source Sans Pro" w:hAnsi="Source Sans Pro"/>
          <w:color w:val="000000"/>
        </w:rPr>
        <w:t>TM</w:t>
      </w:r>
      <w:r>
        <w:rPr>
          <w:rFonts w:ascii="Source Sans Pro" w:eastAsia="Source Sans Pro" w:hAnsi="Source Sans Pro"/>
          <w:color w:val="000000"/>
        </w:rPr>
        <w:t>5の値は136nCであり、</w:t>
      </w:r>
      <w:r w:rsidR="007C0EF3" w:rsidRPr="00883B7A">
        <w:rPr>
          <w:rFonts w:ascii="Source Sans Pro" w:eastAsia="Source Sans Pro" w:hAnsi="Source Sans Pro"/>
          <w:color w:val="000000"/>
        </w:rPr>
        <w:t>TM</w:t>
      </w:r>
      <w:r>
        <w:rPr>
          <w:rFonts w:ascii="Source Sans Pro" w:eastAsia="Source Sans Pro" w:hAnsi="Source Sans Pro"/>
          <w:color w:val="000000"/>
        </w:rPr>
        <w:t>5世代のスイッチング損失が低くなることがわかります。</w:t>
      </w:r>
    </w:p>
    <w:p w:rsidR="008F7F8D" w:rsidRDefault="00822D1E">
      <w:pPr>
        <w:spacing w:before="191" w:after="11510" w:line="245" w:lineRule="exact"/>
        <w:ind w:left="72"/>
        <w:textAlignment w:val="baseline"/>
        <w:rPr>
          <w:rFonts w:ascii="Source Sans Pro" w:eastAsia="Source Sans Pro" w:hAnsi="Source Sans Pro"/>
          <w:color w:val="000000"/>
        </w:rPr>
      </w:pPr>
      <w:r>
        <w:rPr>
          <w:rFonts w:ascii="Source Sans Pro" w:eastAsia="Source Sans Pro" w:hAnsi="Source Sans Pro"/>
          <w:color w:val="000000"/>
        </w:rPr>
        <w:t>Qoss電荷は図17に示すQrr領域に含まれていますが、Qrrとのみ呼ばれることがよくあります。</w:t>
      </w:r>
    </w:p>
    <w:p w:rsidR="008F7F8D" w:rsidRDefault="008F7F8D">
      <w:pPr>
        <w:sectPr w:rsidR="008F7F8D">
          <w:pgSz w:w="11909" w:h="16843"/>
          <w:pgMar w:top="200" w:right="226" w:bottom="151" w:left="783" w:header="720" w:footer="720" w:gutter="0"/>
          <w:cols w:space="720"/>
        </w:sectPr>
      </w:pPr>
    </w:p>
    <w:p w:rsidR="0052505B" w:rsidRDefault="0052505B">
      <w:pPr>
        <w:tabs>
          <w:tab w:val="left" w:pos="1512"/>
        </w:tabs>
        <w:spacing w:before="469" w:line="347" w:lineRule="exact"/>
        <w:ind w:left="72"/>
        <w:textAlignment w:val="baseline"/>
        <w:rPr>
          <w:rFonts w:ascii="Source Sans Pro" w:eastAsia="Source Sans Pro" w:hAnsi="Source Sans Pro"/>
          <w:b/>
          <w:color w:val="000000"/>
          <w:sz w:val="32"/>
        </w:rPr>
      </w:pPr>
    </w:p>
    <w:p w:rsidR="0052505B" w:rsidRDefault="0052505B">
      <w:pPr>
        <w:tabs>
          <w:tab w:val="left" w:pos="1512"/>
        </w:tabs>
        <w:spacing w:before="469" w:line="347" w:lineRule="exact"/>
        <w:ind w:left="72"/>
        <w:textAlignment w:val="baseline"/>
        <w:rPr>
          <w:rFonts w:ascii="Source Sans Pro" w:eastAsia="Source Sans Pro" w:hAnsi="Source Sans Pro"/>
          <w:b/>
          <w:color w:val="000000"/>
          <w:sz w:val="32"/>
        </w:rPr>
      </w:pPr>
    </w:p>
    <w:p w:rsidR="008F7F8D" w:rsidRDefault="00822D1E">
      <w:pPr>
        <w:tabs>
          <w:tab w:val="left" w:pos="1512"/>
        </w:tabs>
        <w:spacing w:before="469" w:line="347" w:lineRule="exact"/>
        <w:ind w:left="72"/>
        <w:textAlignment w:val="baseline"/>
        <w:rPr>
          <w:rFonts w:ascii="Source Sans Pro" w:eastAsia="Source Sans Pro" w:hAnsi="Source Sans Pro"/>
          <w:b/>
          <w:color w:val="000000"/>
          <w:sz w:val="32"/>
        </w:rPr>
      </w:pPr>
      <w:r>
        <w:rPr>
          <w:rFonts w:ascii="Source Sans Pro" w:eastAsia="Source Sans Pro" w:hAnsi="Source Sans Pro"/>
          <w:b/>
          <w:color w:val="000000"/>
          <w:sz w:val="32"/>
        </w:rPr>
        <w:t>8</w:t>
      </w:r>
      <w:r>
        <w:rPr>
          <w:rFonts w:ascii="Source Sans Pro" w:eastAsia="Source Sans Pro" w:hAnsi="Source Sans Pro"/>
          <w:b/>
          <w:color w:val="000000"/>
          <w:sz w:val="32"/>
        </w:rPr>
        <w:tab/>
      </w:r>
      <w:proofErr w:type="spellStart"/>
      <w:r w:rsidRPr="00883B7A">
        <w:rPr>
          <w:rFonts w:ascii="Source Sans Pro" w:eastAsia="Source Sans Pro" w:hAnsi="Source Sans Pro"/>
          <w:b/>
          <w:color w:val="000000"/>
          <w:sz w:val="20"/>
        </w:rPr>
        <w:t>ゲート料金：Qg（th</w:t>
      </w:r>
      <w:proofErr w:type="spellEnd"/>
      <w:r w:rsidRPr="00883B7A">
        <w:rPr>
          <w:rFonts w:ascii="Source Sans Pro" w:eastAsia="Source Sans Pro" w:hAnsi="Source Sans Pro"/>
          <w:b/>
          <w:color w:val="000000"/>
          <w:sz w:val="20"/>
        </w:rPr>
        <w:t>）、</w:t>
      </w:r>
      <w:proofErr w:type="spellStart"/>
      <w:r w:rsidRPr="00883B7A">
        <w:rPr>
          <w:rFonts w:ascii="Source Sans Pro" w:eastAsia="Source Sans Pro" w:hAnsi="Source Sans Pro"/>
          <w:b/>
          <w:color w:val="000000"/>
          <w:sz w:val="20"/>
        </w:rPr>
        <w:t>Qgs、Qgd、Qsw、Qg</w:t>
      </w:r>
      <w:proofErr w:type="spellEnd"/>
    </w:p>
    <w:p w:rsidR="008F7F8D" w:rsidRDefault="00822D1E">
      <w:pPr>
        <w:spacing w:before="415" w:after="298" w:line="247" w:lineRule="exact"/>
        <w:ind w:left="72"/>
        <w:textAlignment w:val="baseline"/>
        <w:rPr>
          <w:rFonts w:ascii="Source Sans Pro" w:eastAsia="Source Sans Pro" w:hAnsi="Source Sans Pro"/>
          <w:color w:val="000000"/>
        </w:rPr>
      </w:pPr>
      <w:r w:rsidRPr="00E049A5">
        <w:rPr>
          <w:rFonts w:ascii="Source Sans Pro" w:eastAsia="Source Sans Pro" w:hAnsi="Source Sans Pro"/>
          <w:b/>
        </w:rPr>
        <w:t>図12</w:t>
      </w:r>
      <w:r>
        <w:rPr>
          <w:rFonts w:ascii="Source Sans Pro" w:eastAsia="Source Sans Pro" w:hAnsi="Source Sans Pro"/>
          <w:color w:val="000000"/>
        </w:rPr>
        <w:t>を参照すると、データシートに記載されているすべての料金を特定できます。</w:t>
      </w:r>
    </w:p>
    <w:p w:rsidR="008F7F8D" w:rsidRDefault="008106EA">
      <w:pPr>
        <w:spacing w:before="21" w:line="243" w:lineRule="exact"/>
        <w:ind w:left="72"/>
        <w:textAlignment w:val="baseline"/>
        <w:rPr>
          <w:rFonts w:ascii="Source Sans Pro" w:eastAsia="Source Sans Pro" w:hAnsi="Source Sans Pro"/>
          <w:b/>
          <w:color w:val="000000"/>
          <w:spacing w:val="5"/>
        </w:rPr>
      </w:pPr>
      <w:r>
        <w:rPr>
          <w:noProof/>
        </w:rPr>
        <mc:AlternateContent>
          <mc:Choice Requires="wps">
            <w:drawing>
              <wp:anchor distT="0" distB="0" distL="0" distR="0" simplePos="0" relativeHeight="251643904" behindDoc="1" locked="0" layoutInCell="1" allowOverlap="1">
                <wp:simplePos x="0" y="0"/>
                <wp:positionH relativeFrom="page">
                  <wp:posOffset>494030</wp:posOffset>
                </wp:positionH>
                <wp:positionV relativeFrom="page">
                  <wp:posOffset>2152015</wp:posOffset>
                </wp:positionV>
                <wp:extent cx="6921500" cy="3188335"/>
                <wp:effectExtent l="0" t="0" r="0" b="0"/>
                <wp:wrapSquare wrapText="bothSides"/>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318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38.9pt;margin-top:169.45pt;width:545pt;height:251.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las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" filled="f" stroked="f">
                <v:textbox inset="0,0,0,0">
                  <w:txbxContent>
                    <w:p w:rsidR="008F6C11" w:rsidRDefault="008F6C11"/>
                  </w:txbxContent>
                </v:textbox>
                <w10:wrap type="square" anchorx="page" anchory="page"/>
              </v:shape>
            </w:pict>
          </mc:Fallback>
        </mc:AlternateContent>
      </w:r>
      <w:r>
        <w:rPr>
          <w:noProof/>
        </w:rPr>
        <mc:AlternateContent>
          <mc:Choice Requires="wps">
            <w:drawing>
              <wp:anchor distT="0" distB="0" distL="0" distR="0" simplePos="0" relativeHeight="251644928" behindDoc="1" locked="0" layoutInCell="1" allowOverlap="1">
                <wp:simplePos x="0" y="0"/>
                <wp:positionH relativeFrom="page">
                  <wp:posOffset>494030</wp:posOffset>
                </wp:positionH>
                <wp:positionV relativeFrom="page">
                  <wp:posOffset>2152015</wp:posOffset>
                </wp:positionV>
                <wp:extent cx="6537960" cy="3163570"/>
                <wp:effectExtent l="0" t="0" r="0" b="0"/>
                <wp:wrapSquare wrapText="bothSides"/>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16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ind w:left="62"/>
                              <w:textAlignment w:val="baseline"/>
                            </w:pPr>
                            <w:r>
                              <w:rPr>
                                <w:noProof/>
                              </w:rPr>
                              <w:drawing>
                                <wp:inline distT="0" distB="0" distL="0" distR="0">
                                  <wp:extent cx="6498590" cy="316357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8"/>
                                          <a:stretch>
                                            <a:fillRect/>
                                          </a:stretch>
                                        </pic:blipFill>
                                        <pic:spPr>
                                          <a:xfrm>
                                            <a:off x="0" y="0"/>
                                            <a:ext cx="6498590" cy="31635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38.9pt;margin-top:169.45pt;width:514.8pt;height:249.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Bosw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" filled="f" stroked="f">
                <v:textbox inset="0,0,0,0">
                  <w:txbxContent>
                    <w:p w:rsidR="008F6C11" w:rsidRDefault="008F6C11">
                      <w:pPr>
                        <w:ind w:left="62"/>
                        <w:textAlignment w:val="baseline"/>
                      </w:pPr>
                      <w:r>
                        <w:rPr>
                          <w:noProof/>
                        </w:rPr>
                        <w:drawing>
                          <wp:inline distT="0" distB="0" distL="0" distR="0">
                            <wp:extent cx="6498590" cy="316357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8"/>
                                    <a:stretch>
                                      <a:fillRect/>
                                    </a:stretch>
                                  </pic:blipFill>
                                  <pic:spPr>
                                    <a:xfrm>
                                      <a:off x="0" y="0"/>
                                      <a:ext cx="6498590" cy="31635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5952" behindDoc="1" locked="0" layoutInCell="1" allowOverlap="1">
                <wp:simplePos x="0" y="0"/>
                <wp:positionH relativeFrom="page">
                  <wp:posOffset>1744345</wp:posOffset>
                </wp:positionH>
                <wp:positionV relativeFrom="page">
                  <wp:posOffset>3237865</wp:posOffset>
                </wp:positionV>
                <wp:extent cx="330200" cy="130175"/>
                <wp:effectExtent l="0" t="0" r="0" b="0"/>
                <wp:wrapSquare wrapText="bothSides"/>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Pr="00920E04" w:rsidRDefault="008F6C11">
                            <w:pPr>
                              <w:spacing w:before="21" w:after="17" w:line="162" w:lineRule="exact"/>
                              <w:textAlignment w:val="baseline"/>
                              <w:rPr>
                                <w:rFonts w:ascii="Source Sans Pro" w:eastAsia="Source Sans Pro" w:hAnsi="Source Sans Pro"/>
                                <w:color w:val="000000"/>
                                <w:spacing w:val="6"/>
                                <w:sz w:val="20"/>
                                <w:vertAlign w:val="subscript"/>
                              </w:rPr>
                            </w:pPr>
                            <w:proofErr w:type="spellStart"/>
                            <w:r w:rsidRPr="00920E04">
                              <w:rPr>
                                <w:rFonts w:ascii="Source Sans Pro" w:eastAsia="Source Sans Pro" w:hAnsi="Source Sans Pro"/>
                                <w:color w:val="000000"/>
                                <w:spacing w:val="6"/>
                                <w:sz w:val="20"/>
                                <w:vertAlign w:val="subscript"/>
                              </w:rPr>
                              <w:t>Vplateau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137.35pt;margin-top:254.95pt;width:26pt;height:10.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" filled="f" stroked="f">
                <v:textbox inset="0,0,0,0">
                  <w:txbxContent>
                    <w:p w:rsidR="008F6C11" w:rsidRPr="00920E04" w:rsidRDefault="008F6C11">
                      <w:pPr>
                        <w:spacing w:before="21" w:after="17" w:line="162" w:lineRule="exact"/>
                        <w:textAlignment w:val="baseline"/>
                        <w:rPr>
                          <w:rFonts w:ascii="Source Sans Pro" w:eastAsia="Source Sans Pro" w:hAnsi="Source Sans Pro"/>
                          <w:color w:val="000000"/>
                          <w:spacing w:val="6"/>
                          <w:sz w:val="20"/>
                          <w:vertAlign w:val="subscript"/>
                        </w:rPr>
                      </w:pPr>
                      <w:proofErr w:type="spellStart"/>
                      <w:r w:rsidRPr="00920E04">
                        <w:rPr>
                          <w:rFonts w:ascii="Source Sans Pro" w:eastAsia="Source Sans Pro" w:hAnsi="Source Sans Pro"/>
                          <w:color w:val="000000"/>
                          <w:spacing w:val="6"/>
                          <w:sz w:val="20"/>
                          <w:vertAlign w:val="subscript"/>
                        </w:rPr>
                        <w:t>Vplateau</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46976" behindDoc="1" locked="0" layoutInCell="1" allowOverlap="1">
                <wp:simplePos x="0" y="0"/>
                <wp:positionH relativeFrom="page">
                  <wp:posOffset>3502025</wp:posOffset>
                </wp:positionH>
                <wp:positionV relativeFrom="page">
                  <wp:posOffset>2818765</wp:posOffset>
                </wp:positionV>
                <wp:extent cx="3023870" cy="535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before="13" w:line="272" w:lineRule="exact"/>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Qgs</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ID電流遷移を完了するために必要な料金で、IDの変化率、つまりdi</w:t>
                            </w:r>
                            <w:proofErr w:type="spellEnd"/>
                            <w:r>
                              <w:rPr>
                                <w:rFonts w:ascii="Source Sans Pro" w:eastAsia="Source Sans Pro" w:hAnsi="Source Sans Pro"/>
                                <w:color w:val="000000"/>
                              </w:rPr>
                              <w:t xml:space="preserve"> / dtに影響します。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275.75pt;margin-top:221.95pt;width:238.1pt;height:42.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VG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" filled="f" stroked="f">
                <v:textbox inset="0,0,0,0">
                  <w:txbxContent>
                    <w:p w:rsidR="008F6C11" w:rsidRDefault="008F6C11">
                      <w:pPr>
                        <w:spacing w:before="13" w:line="272" w:lineRule="exact"/>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Qgs</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ID電流遷移を完了するために必要な料金で、IDの変化率、つまりdi</w:t>
                      </w:r>
                      <w:proofErr w:type="spellEnd"/>
                      <w:r>
                        <w:rPr>
                          <w:rFonts w:ascii="Source Sans Pro" w:eastAsia="Source Sans Pro" w:hAnsi="Source Sans Pro"/>
                          <w:color w:val="000000"/>
                        </w:rPr>
                        <w:t xml:space="preserve"> / dtに影響します。</w:t>
                      </w:r>
                    </w:p>
                  </w:txbxContent>
                </v:textbox>
                <w10:wrap type="square" anchorx="page" anchory="page"/>
              </v:shape>
            </w:pict>
          </mc:Fallback>
        </mc:AlternateContent>
      </w:r>
      <w:r>
        <w:rPr>
          <w:noProof/>
        </w:rPr>
        <mc:AlternateContent>
          <mc:Choice Requires="wps">
            <w:drawing>
              <wp:anchor distT="0" distB="0" distL="0" distR="0" simplePos="0" relativeHeight="251648000" behindDoc="1" locked="0" layoutInCell="1" allowOverlap="1">
                <wp:simplePos x="0" y="0"/>
                <wp:positionH relativeFrom="page">
                  <wp:posOffset>3502025</wp:posOffset>
                </wp:positionH>
                <wp:positionV relativeFrom="page">
                  <wp:posOffset>3535680</wp:posOffset>
                </wp:positionV>
                <wp:extent cx="3103245" cy="523240"/>
                <wp:effectExtent l="0" t="0" r="0" b="0"/>
                <wp:wrapSquare wrapText="bothSides"/>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line="270" w:lineRule="exact"/>
                              <w:jc w:val="both"/>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Qgd</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VDS電圧遷移を完了するために必要な電荷であり、VDSの変化率に影響します。つまりdv</w:t>
                            </w:r>
                            <w:proofErr w:type="spellEnd"/>
                            <w:r>
                              <w:rPr>
                                <w:rFonts w:ascii="Source Sans Pro" w:eastAsia="Source Sans Pro" w:hAnsi="Source Sans Pro"/>
                                <w:color w:val="000000"/>
                              </w:rPr>
                              <w:t xml:space="preserve"> / 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left:0;text-align:left;margin-left:275.75pt;margin-top:278.4pt;width:244.35pt;height:41.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u5tA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" filled="f" stroked="f">
                <v:textbox inset="0,0,0,0">
                  <w:txbxContent>
                    <w:p w:rsidR="008F6C11" w:rsidRDefault="008F6C11">
                      <w:pPr>
                        <w:spacing w:line="270" w:lineRule="exact"/>
                        <w:jc w:val="both"/>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Qgd</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VDS電圧遷移を完了するために必要な電荷であり、VDSの変化率に影響します。つまりdv</w:t>
                      </w:r>
                      <w:proofErr w:type="spellEnd"/>
                      <w:r>
                        <w:rPr>
                          <w:rFonts w:ascii="Source Sans Pro" w:eastAsia="Source Sans Pro" w:hAnsi="Source Sans Pro"/>
                          <w:color w:val="000000"/>
                        </w:rPr>
                        <w:t xml:space="preserve"> / dt</w:t>
                      </w:r>
                    </w:p>
                  </w:txbxContent>
                </v:textbox>
                <w10:wrap type="square" anchorx="page" anchory="page"/>
              </v:shape>
            </w:pict>
          </mc:Fallback>
        </mc:AlternateContent>
      </w:r>
      <w:r>
        <w:rPr>
          <w:noProof/>
        </w:rPr>
        <mc:AlternateContent>
          <mc:Choice Requires="wps">
            <w:drawing>
              <wp:anchor distT="0" distB="0" distL="0" distR="0" simplePos="0" relativeHeight="251649024" behindDoc="1" locked="0" layoutInCell="1" allowOverlap="1">
                <wp:simplePos x="0" y="0"/>
                <wp:positionH relativeFrom="page">
                  <wp:posOffset>3502025</wp:posOffset>
                </wp:positionH>
                <wp:positionV relativeFrom="page">
                  <wp:posOffset>4233545</wp:posOffset>
                </wp:positionV>
                <wp:extent cx="3181985" cy="364490"/>
                <wp:effectExtent l="0" t="0" r="0" b="0"/>
                <wp:wrapSquare wrapText="bothSides"/>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before="3" w:after="4" w:line="277" w:lineRule="exact"/>
                              <w:jc w:val="both"/>
                              <w:textAlignment w:val="baseline"/>
                              <w:rPr>
                                <w:rFonts w:ascii="Source Sans Pro" w:eastAsia="Source Sans Pro" w:hAnsi="Source Sans Pro"/>
                                <w:b/>
                                <w:color w:val="000000"/>
                              </w:rPr>
                            </w:pPr>
                            <w:proofErr w:type="spellStart"/>
                            <w:r w:rsidRPr="00920E04">
                              <w:rPr>
                                <w:rFonts w:ascii="Source Sans Pro" w:eastAsia="Source Sans Pro" w:hAnsi="Source Sans Pro"/>
                                <w:color w:val="000000"/>
                                <w:sz w:val="20"/>
                                <w:vertAlign w:val="subscript"/>
                              </w:rPr>
                              <w:t>Qsw</w:t>
                            </w:r>
                            <w:proofErr w:type="spellEnd"/>
                            <w:r w:rsidRPr="00920E04">
                              <w:rPr>
                                <w:rFonts w:ascii="Source Sans Pro" w:eastAsia="Source Sans Pro" w:hAnsi="Source Sans Pro"/>
                                <w:color w:val="000000"/>
                                <w:sz w:val="20"/>
                                <w:vertAlign w:val="subscript"/>
                              </w:rPr>
                              <w:t xml:space="preserve"> =（</w:t>
                            </w:r>
                            <w:proofErr w:type="spellStart"/>
                            <w:r w:rsidRPr="00920E04">
                              <w:rPr>
                                <w:rFonts w:ascii="Source Sans Pro" w:eastAsia="Source Sans Pro" w:hAnsi="Source Sans Pro"/>
                                <w:color w:val="000000"/>
                                <w:sz w:val="20"/>
                                <w:vertAlign w:val="subscript"/>
                              </w:rPr>
                              <w:t>Qgs</w:t>
                            </w:r>
                            <w:proofErr w:type="spellEnd"/>
                            <w:r w:rsidRPr="00920E04">
                              <w:rPr>
                                <w:rFonts w:ascii="Source Sans Pro" w:eastAsia="Source Sans Pro" w:hAnsi="Source Sans Pro"/>
                                <w:color w:val="000000"/>
                                <w:sz w:val="20"/>
                                <w:vertAlign w:val="subscript"/>
                              </w:rPr>
                              <w:t xml:space="preserve"> + </w:t>
                            </w:r>
                            <w:proofErr w:type="spellStart"/>
                            <w:r w:rsidRPr="00920E04">
                              <w:rPr>
                                <w:rFonts w:ascii="Source Sans Pro" w:eastAsia="Source Sans Pro" w:hAnsi="Source Sans Pro"/>
                                <w:color w:val="000000"/>
                                <w:sz w:val="20"/>
                                <w:vertAlign w:val="subscript"/>
                              </w:rPr>
                              <w:t>Qgd-Qth</w:t>
                            </w:r>
                            <w:proofErr w:type="spellEnd"/>
                            <w:r w:rsidRPr="00920E04">
                              <w:rPr>
                                <w:rFonts w:ascii="Source Sans Pro" w:eastAsia="Source Sans Pro" w:hAnsi="Source Sans Pro"/>
                                <w:color w:val="000000"/>
                                <w:sz w:val="20"/>
                                <w:vertAlign w:val="subscript"/>
                              </w:rPr>
                              <w:t>）–</w:t>
                            </w:r>
                            <w:proofErr w:type="spellStart"/>
                            <w:r w:rsidRPr="00920E04">
                              <w:rPr>
                                <w:rFonts w:ascii="Source Sans Pro" w:eastAsia="Source Sans Pro" w:hAnsi="Source Sans Pro"/>
                                <w:color w:val="000000"/>
                                <w:sz w:val="20"/>
                                <w:vertAlign w:val="subscript"/>
                              </w:rPr>
                              <w:t>IDとVDSの移行を完了するために必要な料金</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275.75pt;margin-top:333.35pt;width:250.55pt;height:28.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uEtQ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" filled="f" stroked="f">
                <v:textbox inset="0,0,0,0">
                  <w:txbxContent>
                    <w:p w:rsidR="008F6C11" w:rsidRDefault="008F6C11">
                      <w:pPr>
                        <w:spacing w:before="3" w:after="4" w:line="277" w:lineRule="exact"/>
                        <w:jc w:val="both"/>
                        <w:textAlignment w:val="baseline"/>
                        <w:rPr>
                          <w:rFonts w:ascii="Source Sans Pro" w:eastAsia="Source Sans Pro" w:hAnsi="Source Sans Pro"/>
                          <w:b/>
                          <w:color w:val="000000"/>
                        </w:rPr>
                      </w:pPr>
                      <w:proofErr w:type="spellStart"/>
                      <w:r w:rsidRPr="00920E04">
                        <w:rPr>
                          <w:rFonts w:ascii="Source Sans Pro" w:eastAsia="Source Sans Pro" w:hAnsi="Source Sans Pro"/>
                          <w:color w:val="000000"/>
                          <w:sz w:val="20"/>
                          <w:vertAlign w:val="subscript"/>
                        </w:rPr>
                        <w:t>Qsw</w:t>
                      </w:r>
                      <w:proofErr w:type="spellEnd"/>
                      <w:r w:rsidRPr="00920E04">
                        <w:rPr>
                          <w:rFonts w:ascii="Source Sans Pro" w:eastAsia="Source Sans Pro" w:hAnsi="Source Sans Pro"/>
                          <w:color w:val="000000"/>
                          <w:sz w:val="20"/>
                          <w:vertAlign w:val="subscript"/>
                        </w:rPr>
                        <w:t xml:space="preserve"> =（</w:t>
                      </w:r>
                      <w:proofErr w:type="spellStart"/>
                      <w:r w:rsidRPr="00920E04">
                        <w:rPr>
                          <w:rFonts w:ascii="Source Sans Pro" w:eastAsia="Source Sans Pro" w:hAnsi="Source Sans Pro"/>
                          <w:color w:val="000000"/>
                          <w:sz w:val="20"/>
                          <w:vertAlign w:val="subscript"/>
                        </w:rPr>
                        <w:t>Qgs</w:t>
                      </w:r>
                      <w:proofErr w:type="spellEnd"/>
                      <w:r w:rsidRPr="00920E04">
                        <w:rPr>
                          <w:rFonts w:ascii="Source Sans Pro" w:eastAsia="Source Sans Pro" w:hAnsi="Source Sans Pro"/>
                          <w:color w:val="000000"/>
                          <w:sz w:val="20"/>
                          <w:vertAlign w:val="subscript"/>
                        </w:rPr>
                        <w:t xml:space="preserve"> + </w:t>
                      </w:r>
                      <w:proofErr w:type="spellStart"/>
                      <w:r w:rsidRPr="00920E04">
                        <w:rPr>
                          <w:rFonts w:ascii="Source Sans Pro" w:eastAsia="Source Sans Pro" w:hAnsi="Source Sans Pro"/>
                          <w:color w:val="000000"/>
                          <w:sz w:val="20"/>
                          <w:vertAlign w:val="subscript"/>
                        </w:rPr>
                        <w:t>Qgd-Qth</w:t>
                      </w:r>
                      <w:proofErr w:type="spellEnd"/>
                      <w:r w:rsidRPr="00920E04">
                        <w:rPr>
                          <w:rFonts w:ascii="Source Sans Pro" w:eastAsia="Source Sans Pro" w:hAnsi="Source Sans Pro"/>
                          <w:color w:val="000000"/>
                          <w:sz w:val="20"/>
                          <w:vertAlign w:val="subscript"/>
                        </w:rPr>
                        <w:t>）–</w:t>
                      </w:r>
                      <w:proofErr w:type="spellStart"/>
                      <w:r w:rsidRPr="00920E04">
                        <w:rPr>
                          <w:rFonts w:ascii="Source Sans Pro" w:eastAsia="Source Sans Pro" w:hAnsi="Source Sans Pro"/>
                          <w:color w:val="000000"/>
                          <w:sz w:val="20"/>
                          <w:vertAlign w:val="subscript"/>
                        </w:rPr>
                        <w:t>IDとVDSの移行を完了するために必要な料金</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50048" behindDoc="1" locked="0" layoutInCell="1" allowOverlap="1">
                <wp:simplePos x="0" y="0"/>
                <wp:positionH relativeFrom="page">
                  <wp:posOffset>3505200</wp:posOffset>
                </wp:positionH>
                <wp:positionV relativeFrom="page">
                  <wp:posOffset>2303780</wp:posOffset>
                </wp:positionV>
                <wp:extent cx="3044825" cy="380365"/>
                <wp:effectExtent l="0" t="0" r="0" b="0"/>
                <wp:wrapSquare wrapText="bothSides"/>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before="4" w:after="33" w:line="277" w:lineRule="exact"/>
                              <w:jc w:val="both"/>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Qg（th</w:t>
                            </w:r>
                            <w:proofErr w:type="spellEnd"/>
                            <w:r>
                              <w:rPr>
                                <w:rFonts w:ascii="Source Sans Pro" w:eastAsia="Source Sans Pro" w:hAnsi="Source Sans Pro"/>
                                <w:color w:val="000000"/>
                              </w:rPr>
                              <w:t>）–</w:t>
                            </w:r>
                            <w:proofErr w:type="spellStart"/>
                            <w:r>
                              <w:rPr>
                                <w:rFonts w:ascii="Source Sans Pro" w:eastAsia="Source Sans Pro" w:hAnsi="Source Sans Pro"/>
                                <w:color w:val="000000"/>
                              </w:rPr>
                              <w:t>ID電流変化の開始に到達するためにゲートドライバによってMOSFETに適用される電荷</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276pt;margin-top:181.4pt;width:239.75pt;height:29.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" filled="f" stroked="f">
                <v:textbox inset="0,0,0,0">
                  <w:txbxContent>
                    <w:p w:rsidR="008F6C11" w:rsidRDefault="008F6C11">
                      <w:pPr>
                        <w:spacing w:before="4" w:after="33" w:line="277" w:lineRule="exact"/>
                        <w:jc w:val="both"/>
                        <w:textAlignment w:val="baseline"/>
                        <w:rPr>
                          <w:rFonts w:ascii="Source Sans Pro" w:eastAsia="Source Sans Pro" w:hAnsi="Source Sans Pro"/>
                          <w:b/>
                          <w:color w:val="000000"/>
                        </w:rPr>
                      </w:pPr>
                      <w:proofErr w:type="spellStart"/>
                      <w:r>
                        <w:rPr>
                          <w:rFonts w:ascii="Source Sans Pro" w:eastAsia="Source Sans Pro" w:hAnsi="Source Sans Pro"/>
                          <w:color w:val="000000"/>
                        </w:rPr>
                        <w:t>Qg（th</w:t>
                      </w:r>
                      <w:proofErr w:type="spellEnd"/>
                      <w:r>
                        <w:rPr>
                          <w:rFonts w:ascii="Source Sans Pro" w:eastAsia="Source Sans Pro" w:hAnsi="Source Sans Pro"/>
                          <w:color w:val="000000"/>
                        </w:rPr>
                        <w:t>）–</w:t>
                      </w:r>
                      <w:proofErr w:type="spellStart"/>
                      <w:r>
                        <w:rPr>
                          <w:rFonts w:ascii="Source Sans Pro" w:eastAsia="Source Sans Pro" w:hAnsi="Source Sans Pro"/>
                          <w:color w:val="000000"/>
                        </w:rPr>
                        <w:t>ID電流変化の開始に到達するためにゲートドライバによってMOSFETに適用される電荷</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51072" behindDoc="1" locked="0" layoutInCell="1" allowOverlap="1">
                <wp:simplePos x="0" y="0"/>
                <wp:positionH relativeFrom="page">
                  <wp:posOffset>3505200</wp:posOffset>
                </wp:positionH>
                <wp:positionV relativeFrom="page">
                  <wp:posOffset>4761230</wp:posOffset>
                </wp:positionV>
                <wp:extent cx="3255010" cy="182880"/>
                <wp:effectExtent l="0" t="0" r="0" b="0"/>
                <wp:wrapSquare wrapText="bothSides"/>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C11" w:rsidRDefault="008F6C11">
                            <w:pPr>
                              <w:spacing w:before="35" w:line="243" w:lineRule="exact"/>
                              <w:textAlignment w:val="baseline"/>
                              <w:rPr>
                                <w:rFonts w:ascii="Source Sans Pro" w:eastAsia="Source Sans Pro" w:hAnsi="Source Sans Pro"/>
                                <w:b/>
                                <w:color w:val="000000"/>
                                <w:spacing w:val="-2"/>
                              </w:rPr>
                            </w:pPr>
                            <w:proofErr w:type="spellStart"/>
                            <w:r>
                              <w:rPr>
                                <w:rFonts w:ascii="Source Sans Pro" w:eastAsia="Source Sans Pro" w:hAnsi="Source Sans Pro"/>
                                <w:b/>
                                <w:color w:val="000000"/>
                                <w:spacing w:val="-2"/>
                              </w:rPr>
                              <w:t>Qg</w:t>
                            </w:r>
                            <w:proofErr w:type="spellEnd"/>
                            <w:r>
                              <w:rPr>
                                <w:rFonts w:ascii="Source Sans Pro" w:eastAsia="Source Sans Pro" w:hAnsi="Source Sans Pro"/>
                                <w:b/>
                                <w:color w:val="000000"/>
                                <w:spacing w:val="-2"/>
                              </w:rPr>
                              <w:t xml:space="preserve"> </w:t>
                            </w:r>
                            <w:r>
                              <w:rPr>
                                <w:rFonts w:ascii="Source Sans Pro" w:eastAsia="Source Sans Pro" w:hAnsi="Source Sans Pro"/>
                                <w:color w:val="000000"/>
                                <w:spacing w:val="-2"/>
                              </w:rPr>
                              <w:t>–</w:t>
                            </w:r>
                            <w:proofErr w:type="spellStart"/>
                            <w:r>
                              <w:rPr>
                                <w:rFonts w:ascii="Source Sans Pro" w:eastAsia="Source Sans Pro" w:hAnsi="Source Sans Pro"/>
                                <w:color w:val="000000"/>
                                <w:spacing w:val="-2"/>
                              </w:rPr>
                              <w:t>MOSFETを完全にオンにするために必要な総電荷</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276pt;margin-top:374.9pt;width:256.3pt;height:14.4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ctQIAALI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" filled="f" stroked="f">
                <v:textbox inset="0,0,0,0">
                  <w:txbxContent>
                    <w:p w:rsidR="008F6C11" w:rsidRDefault="008F6C11">
                      <w:pPr>
                        <w:spacing w:before="35" w:line="243" w:lineRule="exact"/>
                        <w:textAlignment w:val="baseline"/>
                        <w:rPr>
                          <w:rFonts w:ascii="Source Sans Pro" w:eastAsia="Source Sans Pro" w:hAnsi="Source Sans Pro"/>
                          <w:b/>
                          <w:color w:val="000000"/>
                          <w:spacing w:val="-2"/>
                        </w:rPr>
                      </w:pPr>
                      <w:proofErr w:type="spellStart"/>
                      <w:r>
                        <w:rPr>
                          <w:rFonts w:ascii="Source Sans Pro" w:eastAsia="Source Sans Pro" w:hAnsi="Source Sans Pro"/>
                          <w:b/>
                          <w:color w:val="000000"/>
                          <w:spacing w:val="-2"/>
                        </w:rPr>
                        <w:t>Qg</w:t>
                      </w:r>
                      <w:proofErr w:type="spellEnd"/>
                      <w:r>
                        <w:rPr>
                          <w:rFonts w:ascii="Source Sans Pro" w:eastAsia="Source Sans Pro" w:hAnsi="Source Sans Pro"/>
                          <w:b/>
                          <w:color w:val="000000"/>
                          <w:spacing w:val="-2"/>
                        </w:rPr>
                        <w:t xml:space="preserve"> </w:t>
                      </w:r>
                      <w:r>
                        <w:rPr>
                          <w:rFonts w:ascii="Source Sans Pro" w:eastAsia="Source Sans Pro" w:hAnsi="Source Sans Pro"/>
                          <w:color w:val="000000"/>
                          <w:spacing w:val="-2"/>
                        </w:rPr>
                        <w:t>–</w:t>
                      </w:r>
                      <w:proofErr w:type="spellStart"/>
                      <w:r>
                        <w:rPr>
                          <w:rFonts w:ascii="Source Sans Pro" w:eastAsia="Source Sans Pro" w:hAnsi="Source Sans Pro"/>
                          <w:color w:val="000000"/>
                          <w:spacing w:val="-2"/>
                        </w:rPr>
                        <w:t>MOSFETを完全にオンにするために必要な総電荷</w:t>
                      </w:r>
                      <w:proofErr w:type="spellEnd"/>
                    </w:p>
                  </w:txbxContent>
                </v:textbox>
                <w10:wrap type="square" anchorx="page" anchory="page"/>
              </v:shape>
            </w:pict>
          </mc:Fallback>
        </mc:AlternateContent>
      </w:r>
      <w:r w:rsidR="00822D1E">
        <w:rPr>
          <w:rFonts w:ascii="Source Sans Pro" w:eastAsia="Source Sans Pro" w:hAnsi="Source Sans Pro"/>
          <w:b/>
          <w:color w:val="000000"/>
          <w:spacing w:val="5"/>
        </w:rPr>
        <w:t>図12ゲート電荷波形</w:t>
      </w:r>
    </w:p>
    <w:p w:rsidR="000D1A76" w:rsidRDefault="00822D1E" w:rsidP="000D1A76">
      <w:pPr>
        <w:spacing w:before="428" w:after="341" w:line="277" w:lineRule="exact"/>
        <w:ind w:left="72"/>
        <w:textAlignment w:val="baseline"/>
        <w:rPr>
          <w:rFonts w:ascii="Source Sans Pro" w:eastAsia="Source Sans Pro" w:hAnsi="Source Sans Pro"/>
          <w:color w:val="000000"/>
          <w:spacing w:val="-3"/>
        </w:rPr>
      </w:pPr>
      <w:r>
        <w:rPr>
          <w:rFonts w:ascii="Source Sans Pro" w:eastAsia="Source Sans Pro" w:hAnsi="Source Sans Pro"/>
          <w:color w:val="000000"/>
          <w:spacing w:val="-3"/>
        </w:rPr>
        <w:t>この例では、</w:t>
      </w:r>
      <w:r w:rsidR="007C0EF3" w:rsidRPr="00883B7A">
        <w:rPr>
          <w:rFonts w:ascii="Source Sans Pro" w:eastAsia="Source Sans Pro" w:hAnsi="Source Sans Pro"/>
          <w:color w:val="000000"/>
          <w:vertAlign w:val="superscript"/>
        </w:rPr>
        <w:t>TM</w:t>
      </w:r>
      <w:r>
        <w:rPr>
          <w:rFonts w:ascii="Source Sans Pro" w:eastAsia="Source Sans Pro" w:hAnsi="Source Sans Pro"/>
          <w:color w:val="000000"/>
          <w:spacing w:val="-3"/>
        </w:rPr>
        <w:t>5の</w:t>
      </w:r>
      <w:r w:rsidRPr="00883B7A">
        <w:rPr>
          <w:rFonts w:ascii="Source Sans Pro" w:eastAsia="Source Sans Pro" w:hAnsi="Source Sans Pro"/>
          <w:color w:val="000000"/>
          <w:spacing w:val="-3"/>
        </w:rPr>
        <w:t>Qgd</w:t>
      </w:r>
      <w:r>
        <w:rPr>
          <w:rFonts w:ascii="Source Sans Pro" w:eastAsia="Source Sans Pro" w:hAnsi="Source Sans Pro"/>
          <w:color w:val="000000"/>
          <w:spacing w:val="-3"/>
        </w:rPr>
        <w:t>は</w:t>
      </w:r>
      <w:r w:rsidR="007C0EF3" w:rsidRPr="00883B7A">
        <w:rPr>
          <w:rFonts w:ascii="Source Sans Pro" w:eastAsia="Source Sans Pro" w:hAnsi="Source Sans Pro"/>
          <w:color w:val="000000"/>
          <w:vertAlign w:val="superscript"/>
        </w:rPr>
        <w:t>TM</w:t>
      </w:r>
      <w:r>
        <w:rPr>
          <w:rFonts w:ascii="Source Sans Pro" w:eastAsia="Source Sans Pro" w:hAnsi="Source Sans Pro"/>
          <w:color w:val="000000"/>
          <w:spacing w:val="-3"/>
        </w:rPr>
        <w:t>3よりも小さく、必要なゲート駆動電流は低くなっています。</w:t>
      </w:r>
    </w:p>
    <w:p w:rsidR="008F7F8D" w:rsidRDefault="000D1A76">
      <w:pPr>
        <w:tabs>
          <w:tab w:val="left" w:pos="1512"/>
        </w:tabs>
        <w:spacing w:before="21" w:line="243" w:lineRule="exact"/>
        <w:ind w:left="72"/>
        <w:textAlignment w:val="baseline"/>
        <w:rPr>
          <w:rFonts w:ascii="Source Sans Pro" w:eastAsia="Source Sans Pro" w:hAnsi="Source Sans Pro"/>
          <w:b/>
          <w:color w:val="000000"/>
          <w:spacing w:val="-4"/>
        </w:rPr>
      </w:pPr>
      <w:r>
        <w:rPr>
          <w:rFonts w:ascii="Source Sans Pro" w:eastAsia="Source Sans Pro" w:hAnsi="Source Sans Pro"/>
          <w:b/>
          <w:noProof/>
          <w:color w:val="000000"/>
          <w:spacing w:val="-4"/>
        </w:rPr>
        <mc:AlternateContent>
          <mc:Choice Requires="wps">
            <w:drawing>
              <wp:anchor distT="0" distB="0" distL="114300" distR="114300" simplePos="0" relativeHeight="251708416" behindDoc="0" locked="0" layoutInCell="1" allowOverlap="1">
                <wp:simplePos x="0" y="0"/>
                <wp:positionH relativeFrom="column">
                  <wp:posOffset>67342</wp:posOffset>
                </wp:positionH>
                <wp:positionV relativeFrom="paragraph">
                  <wp:posOffset>255608</wp:posOffset>
                </wp:positionV>
                <wp:extent cx="6528122" cy="3327721"/>
                <wp:effectExtent l="0" t="0" r="25400" b="25400"/>
                <wp:wrapNone/>
                <wp:docPr id="179" name="Text Box 179"/>
                <wp:cNvGraphicFramePr/>
                <a:graphic xmlns:a="http://schemas.openxmlformats.org/drawingml/2006/main">
                  <a:graphicData uri="http://schemas.microsoft.com/office/word/2010/wordprocessingShape">
                    <wps:wsp>
                      <wps:cNvSpPr txBox="1"/>
                      <wps:spPr>
                        <a:xfrm>
                          <a:off x="0" y="0"/>
                          <a:ext cx="6528122" cy="3327721"/>
                        </a:xfrm>
                        <a:prstGeom prst="rect">
                          <a:avLst/>
                        </a:prstGeom>
                        <a:solidFill>
                          <a:schemeClr val="lt1"/>
                        </a:solidFill>
                        <a:ln w="6350">
                          <a:solidFill>
                            <a:prstClr val="black"/>
                          </a:solidFill>
                        </a:ln>
                      </wps:spPr>
                      <wps:txbx>
                        <w:txbxContent>
                          <w:p w:rsidR="008F6C11" w:rsidRDefault="008F6C11"/>
                          <w:p w:rsidR="008F6C11" w:rsidRDefault="008F6C11" w:rsidP="00DE4CF4">
                            <w:pPr>
                              <w:jc w:val="center"/>
                            </w:pPr>
                            <w:r>
                              <w:rPr>
                                <w:noProof/>
                              </w:rPr>
                              <w:drawing>
                                <wp:inline distT="0" distB="0" distL="0" distR="0" wp14:anchorId="1BD35A1F" wp14:editId="53AAAFF7">
                                  <wp:extent cx="5162308" cy="2911132"/>
                                  <wp:effectExtent l="0" t="0" r="635"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6811" cy="2913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9" o:spid="_x0000_s1045" type="#_x0000_t202" style="position:absolute;left:0;text-align:left;margin-left:5.3pt;margin-top:20.15pt;width:514.05pt;height:262.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" fillcolor="white [3201]" strokeweight=".5pt">
                <v:textbox>
                  <w:txbxContent>
                    <w:p w:rsidR="008F6C11" w:rsidRDefault="008F6C11"/>
                    <w:p w:rsidR="008F6C11" w:rsidRDefault="008F6C11" w:rsidP="00DE4CF4">
                      <w:pPr>
                        <w:jc w:val="center"/>
                      </w:pPr>
                      <w:r>
                        <w:rPr>
                          <w:noProof/>
                        </w:rPr>
                        <w:drawing>
                          <wp:inline distT="0" distB="0" distL="0" distR="0" wp14:anchorId="1BD35A1F" wp14:editId="53AAAFF7">
                            <wp:extent cx="5162308" cy="2911132"/>
                            <wp:effectExtent l="0" t="0" r="635"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6811" cy="2913671"/>
                                    </a:xfrm>
                                    <a:prstGeom prst="rect">
                                      <a:avLst/>
                                    </a:prstGeom>
                                  </pic:spPr>
                                </pic:pic>
                              </a:graphicData>
                            </a:graphic>
                          </wp:inline>
                        </w:drawing>
                      </w:r>
                    </w:p>
                  </w:txbxContent>
                </v:textbox>
              </v:shape>
            </w:pict>
          </mc:Fallback>
        </mc:AlternateContent>
      </w:r>
      <w:r w:rsidR="00822D1E">
        <w:rPr>
          <w:rFonts w:ascii="Source Sans Pro" w:eastAsia="Source Sans Pro" w:hAnsi="Source Sans Pro"/>
          <w:b/>
          <w:color w:val="000000"/>
          <w:spacing w:val="-4"/>
        </w:rPr>
        <w:t>図13</w:t>
      </w:r>
      <w:r w:rsidR="00822D1E">
        <w:rPr>
          <w:rFonts w:ascii="Source Sans Pro" w:eastAsia="Source Sans Pro" w:hAnsi="Source Sans Pro"/>
          <w:b/>
          <w:color w:val="000000"/>
          <w:spacing w:val="-4"/>
        </w:rPr>
        <w:tab/>
      </w:r>
      <w:r w:rsidR="00822D1E" w:rsidRPr="00883B7A">
        <w:rPr>
          <w:rFonts w:ascii="Source Sans Pro" w:eastAsia="Source Sans Pro" w:hAnsi="Source Sans Pro"/>
          <w:b/>
          <w:color w:val="000000"/>
          <w:spacing w:val="-4"/>
        </w:rPr>
        <w:t>TMTM</w:t>
      </w:r>
      <w:r w:rsidR="00822D1E">
        <w:rPr>
          <w:rFonts w:ascii="Source Sans Pro" w:eastAsia="Source Sans Pro" w:hAnsi="Source Sans Pro"/>
          <w:b/>
          <w:color w:val="000000"/>
          <w:spacing w:val="-4"/>
        </w:rPr>
        <w:t>5のゲート電荷</w:t>
      </w:r>
    </w:p>
    <w:p w:rsidR="008F7F8D" w:rsidRDefault="008F7F8D">
      <w:pPr>
        <w:sectPr w:rsidR="008F7F8D">
          <w:pgSz w:w="11909" w:h="16843"/>
          <w:pgMar w:top="280" w:right="231" w:bottom="151" w:left="778" w:header="720" w:footer="720" w:gutter="0"/>
          <w:cols w:space="720"/>
        </w:sectPr>
      </w:pPr>
    </w:p>
    <w:p w:rsidR="0052505B" w:rsidRDefault="0052505B">
      <w:pPr>
        <w:tabs>
          <w:tab w:val="left" w:pos="1512"/>
        </w:tabs>
        <w:spacing w:before="387" w:line="351" w:lineRule="exact"/>
        <w:ind w:left="72"/>
        <w:textAlignment w:val="baseline"/>
        <w:rPr>
          <w:rFonts w:ascii="Source Sans Pro" w:eastAsia="Source Sans Pro" w:hAnsi="Source Sans Pro"/>
          <w:b/>
          <w:color w:val="000000"/>
          <w:spacing w:val="2"/>
          <w:sz w:val="31"/>
        </w:rPr>
      </w:pPr>
    </w:p>
    <w:p w:rsidR="0052505B" w:rsidRDefault="0052505B">
      <w:pPr>
        <w:tabs>
          <w:tab w:val="left" w:pos="1512"/>
        </w:tabs>
        <w:spacing w:before="387" w:line="351" w:lineRule="exact"/>
        <w:ind w:left="72"/>
        <w:textAlignment w:val="baseline"/>
        <w:rPr>
          <w:rFonts w:ascii="Source Sans Pro" w:eastAsia="Source Sans Pro" w:hAnsi="Source Sans Pro"/>
          <w:b/>
          <w:color w:val="000000"/>
          <w:spacing w:val="2"/>
          <w:sz w:val="31"/>
        </w:rPr>
      </w:pPr>
    </w:p>
    <w:p w:rsidR="008F7F8D" w:rsidRDefault="00822D1E">
      <w:pPr>
        <w:tabs>
          <w:tab w:val="left" w:pos="1512"/>
        </w:tabs>
        <w:spacing w:before="387" w:line="351" w:lineRule="exact"/>
        <w:ind w:left="72"/>
        <w:textAlignment w:val="baseline"/>
        <w:rPr>
          <w:rFonts w:ascii="Source Sans Pro" w:eastAsia="Source Sans Pro" w:hAnsi="Source Sans Pro"/>
          <w:b/>
          <w:color w:val="000000"/>
          <w:spacing w:val="2"/>
          <w:sz w:val="31"/>
        </w:rPr>
      </w:pPr>
      <w:r>
        <w:rPr>
          <w:rFonts w:ascii="Source Sans Pro" w:eastAsia="Source Sans Pro" w:hAnsi="Source Sans Pro"/>
          <w:b/>
          <w:color w:val="000000"/>
          <w:spacing w:val="2"/>
          <w:sz w:val="31"/>
        </w:rPr>
        <w:t>9</w:t>
      </w:r>
      <w:r>
        <w:rPr>
          <w:rFonts w:ascii="Source Sans Pro" w:eastAsia="Source Sans Pro" w:hAnsi="Source Sans Pro"/>
          <w:b/>
          <w:color w:val="000000"/>
          <w:spacing w:val="2"/>
          <w:sz w:val="31"/>
        </w:rPr>
        <w:tab/>
      </w:r>
      <w:proofErr w:type="spellStart"/>
      <w:r w:rsidRPr="00883B7A">
        <w:rPr>
          <w:rFonts w:ascii="Source Sans Pro" w:eastAsia="Source Sans Pro" w:hAnsi="Source Sans Pro"/>
          <w:b/>
          <w:color w:val="000000"/>
          <w:spacing w:val="2"/>
          <w:sz w:val="20"/>
        </w:rPr>
        <w:t>ゲートしきい値電圧VGS（th</w:t>
      </w:r>
      <w:proofErr w:type="spellEnd"/>
      <w:r w:rsidRPr="00883B7A">
        <w:rPr>
          <w:rFonts w:ascii="Source Sans Pro" w:eastAsia="Source Sans Pro" w:hAnsi="Source Sans Pro"/>
          <w:b/>
          <w:color w:val="000000"/>
          <w:spacing w:val="2"/>
          <w:sz w:val="20"/>
        </w:rPr>
        <w:t>）</w:t>
      </w:r>
    </w:p>
    <w:p w:rsidR="008F7F8D" w:rsidRDefault="00822D1E">
      <w:pPr>
        <w:spacing w:before="162" w:line="276"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この電圧は、ID電流変化の開始を定義します。ゲートリンギングが発生する可能性のあるアプリケーションでは、VGS（th）が低いMOSFETが意図せずにオンになる可能性があります。</w:t>
      </w:r>
      <w:r w:rsidRPr="00883B7A">
        <w:rPr>
          <w:rFonts w:ascii="Source Sans Pro" w:eastAsia="Source Sans Pro" w:hAnsi="Source Sans Pro"/>
        </w:rPr>
        <w:t>図14に示すように、温度が高くなると、VGS（th）レベルが低下します。</w:t>
      </w:r>
    </w:p>
    <w:p w:rsidR="008F7F8D" w:rsidRDefault="002C276F">
      <w:pPr>
        <w:spacing w:before="166" w:after="336" w:line="277" w:lineRule="exact"/>
        <w:ind w:left="72" w:right="720"/>
        <w:textAlignment w:val="baseline"/>
        <w:rPr>
          <w:rFonts w:ascii="Source Sans Pro" w:eastAsia="Source Sans Pro" w:hAnsi="Source Sans Pro"/>
          <w:color w:val="000000"/>
        </w:rPr>
      </w:pPr>
      <w:r>
        <w:rPr>
          <w:rFonts w:ascii="Source Sans Pro" w:eastAsia="Source Sans Pro" w:hAnsi="Source Sans Pro"/>
          <w:noProof/>
          <w:color w:val="000000"/>
        </w:rPr>
        <mc:AlternateContent>
          <mc:Choice Requires="wps">
            <w:drawing>
              <wp:anchor distT="0" distB="0" distL="114300" distR="114300" simplePos="0" relativeHeight="251709440" behindDoc="0" locked="0" layoutInCell="1" allowOverlap="1">
                <wp:simplePos x="0" y="0"/>
                <wp:positionH relativeFrom="column">
                  <wp:posOffset>38405</wp:posOffset>
                </wp:positionH>
                <wp:positionV relativeFrom="paragraph">
                  <wp:posOffset>646607</wp:posOffset>
                </wp:positionV>
                <wp:extent cx="6342927" cy="2419109"/>
                <wp:effectExtent l="0" t="0" r="20320" b="19685"/>
                <wp:wrapNone/>
                <wp:docPr id="193" name="Text Box 193"/>
                <wp:cNvGraphicFramePr/>
                <a:graphic xmlns:a="http://schemas.openxmlformats.org/drawingml/2006/main">
                  <a:graphicData uri="http://schemas.microsoft.com/office/word/2010/wordprocessingShape">
                    <wps:wsp>
                      <wps:cNvSpPr txBox="1"/>
                      <wps:spPr>
                        <a:xfrm>
                          <a:off x="0" y="0"/>
                          <a:ext cx="6342927" cy="2419109"/>
                        </a:xfrm>
                        <a:prstGeom prst="rect">
                          <a:avLst/>
                        </a:prstGeom>
                        <a:solidFill>
                          <a:schemeClr val="lt1"/>
                        </a:solidFill>
                        <a:ln w="6350">
                          <a:solidFill>
                            <a:prstClr val="black"/>
                          </a:solidFill>
                        </a:ln>
                      </wps:spPr>
                      <wps:txbx>
                        <w:txbxContent>
                          <w:p w:rsidR="008F6C11" w:rsidRDefault="008F6C11" w:rsidP="002C276F">
                            <w:pPr>
                              <w:jc w:val="center"/>
                            </w:pPr>
                            <w:r>
                              <w:rPr>
                                <w:noProof/>
                              </w:rPr>
                              <w:drawing>
                                <wp:inline distT="0" distB="0" distL="0" distR="0" wp14:anchorId="000527F2" wp14:editId="75DBD474">
                                  <wp:extent cx="3520440" cy="2320925"/>
                                  <wp:effectExtent l="0" t="0" r="381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0440" cy="232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46" type="#_x0000_t202" style="position:absolute;left:0;text-align:left;margin-left:3pt;margin-top:50.9pt;width:499.45pt;height:1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" fillcolor="white [3201]" strokeweight=".5pt">
                <v:textbox>
                  <w:txbxContent>
                    <w:p w:rsidR="008F6C11" w:rsidRDefault="008F6C11" w:rsidP="002C276F">
                      <w:pPr>
                        <w:jc w:val="center"/>
                      </w:pPr>
                      <w:r>
                        <w:rPr>
                          <w:noProof/>
                        </w:rPr>
                        <w:drawing>
                          <wp:inline distT="0" distB="0" distL="0" distR="0" wp14:anchorId="000527F2" wp14:editId="75DBD474">
                            <wp:extent cx="3520440" cy="2320925"/>
                            <wp:effectExtent l="0" t="0" r="381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0440" cy="2320925"/>
                                    </a:xfrm>
                                    <a:prstGeom prst="rect">
                                      <a:avLst/>
                                    </a:prstGeom>
                                  </pic:spPr>
                                </pic:pic>
                              </a:graphicData>
                            </a:graphic>
                          </wp:inline>
                        </w:drawing>
                      </w:r>
                    </w:p>
                  </w:txbxContent>
                </v:textbox>
              </v:shape>
            </w:pict>
          </mc:Fallback>
        </mc:AlternateContent>
      </w:r>
      <w:r w:rsidR="00822D1E">
        <w:rPr>
          <w:rFonts w:ascii="Source Sans Pro" w:eastAsia="Source Sans Pro" w:hAnsi="Source Sans Pro"/>
          <w:color w:val="000000"/>
        </w:rPr>
        <w:t>OptiMOSTM5の150Vの最小VGS（th）電圧は1 V（2Vから3V）増加し、ノイズに対するゲートソースの耐性が向上します。</w:t>
      </w:r>
    </w:p>
    <w:p w:rsidR="002C276F" w:rsidRDefault="002C276F">
      <w:pPr>
        <w:spacing w:before="166" w:after="336" w:line="277" w:lineRule="exact"/>
        <w:ind w:left="72" w:right="720"/>
        <w:textAlignment w:val="baseline"/>
        <w:rPr>
          <w:rFonts w:ascii="Source Sans Pro" w:eastAsia="Source Sans Pro" w:hAnsi="Source Sans Pro"/>
          <w:color w:val="000000"/>
        </w:rPr>
      </w:pPr>
    </w:p>
    <w:p w:rsidR="002C276F" w:rsidRDefault="002C276F">
      <w:pPr>
        <w:spacing w:before="166" w:after="336" w:line="277" w:lineRule="exact"/>
        <w:ind w:left="72" w:right="720"/>
        <w:textAlignment w:val="baseline"/>
        <w:rPr>
          <w:rFonts w:ascii="Source Sans Pro" w:eastAsia="Source Sans Pro" w:hAnsi="Source Sans Pro"/>
          <w:color w:val="000000"/>
        </w:rPr>
      </w:pPr>
    </w:p>
    <w:p w:rsidR="002C276F" w:rsidRDefault="002C276F">
      <w:pPr>
        <w:spacing w:before="166" w:after="336" w:line="277" w:lineRule="exact"/>
        <w:ind w:left="72" w:right="720"/>
        <w:textAlignment w:val="baseline"/>
        <w:rPr>
          <w:rFonts w:ascii="Source Sans Pro" w:eastAsia="Source Sans Pro" w:hAnsi="Source Sans Pro"/>
          <w:color w:val="000000"/>
        </w:rPr>
      </w:pPr>
    </w:p>
    <w:p w:rsidR="002C276F" w:rsidRDefault="002C276F">
      <w:pPr>
        <w:spacing w:before="166" w:after="336" w:line="277" w:lineRule="exact"/>
        <w:ind w:left="72" w:right="720"/>
        <w:textAlignment w:val="baseline"/>
        <w:rPr>
          <w:rFonts w:ascii="Source Sans Pro" w:eastAsia="Source Sans Pro" w:hAnsi="Source Sans Pro"/>
          <w:color w:val="000000"/>
        </w:rPr>
      </w:pPr>
    </w:p>
    <w:p w:rsidR="002C276F" w:rsidRDefault="002C276F">
      <w:pPr>
        <w:spacing w:before="166" w:after="336" w:line="277" w:lineRule="exact"/>
        <w:ind w:left="72" w:right="720"/>
        <w:textAlignment w:val="baseline"/>
        <w:rPr>
          <w:rFonts w:ascii="Source Sans Pro" w:eastAsia="Source Sans Pro" w:hAnsi="Source Sans Pro"/>
          <w:color w:val="000000"/>
        </w:rPr>
      </w:pPr>
    </w:p>
    <w:p w:rsidR="008F7F8D" w:rsidRDefault="00822D1E">
      <w:pPr>
        <w:tabs>
          <w:tab w:val="left" w:pos="1512"/>
        </w:tabs>
        <w:spacing w:before="21" w:line="24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図14</w:t>
      </w:r>
      <w:r>
        <w:rPr>
          <w:rFonts w:ascii="Source Sans Pro" w:eastAsia="Source Sans Pro" w:hAnsi="Source Sans Pro"/>
          <w:b/>
          <w:color w:val="000000"/>
        </w:rPr>
        <w:tab/>
      </w:r>
      <w:proofErr w:type="spellStart"/>
      <w:r>
        <w:rPr>
          <w:rFonts w:ascii="Source Sans Pro" w:eastAsia="Source Sans Pro" w:hAnsi="Source Sans Pro"/>
          <w:b/>
          <w:color w:val="000000"/>
        </w:rPr>
        <w:t>典型的なゲートしきい値電圧</w:t>
      </w:r>
      <w:proofErr w:type="spellEnd"/>
    </w:p>
    <w:p w:rsidR="008F7F8D" w:rsidRDefault="00822D1E">
      <w:pPr>
        <w:tabs>
          <w:tab w:val="left" w:pos="1512"/>
        </w:tabs>
        <w:spacing w:before="400" w:line="276" w:lineRule="exact"/>
        <w:ind w:left="1440" w:right="792" w:hanging="1368"/>
        <w:jc w:val="both"/>
        <w:textAlignment w:val="baseline"/>
        <w:rPr>
          <w:rFonts w:ascii="Source Sans Pro" w:eastAsia="Source Sans Pro" w:hAnsi="Source Sans Pro"/>
          <w:b/>
          <w:i/>
          <w:color w:val="000000"/>
        </w:rPr>
      </w:pPr>
      <w:proofErr w:type="spellStart"/>
      <w:r>
        <w:rPr>
          <w:rFonts w:ascii="Source Sans Pro" w:eastAsia="Source Sans Pro" w:hAnsi="Source Sans Pro"/>
          <w:b/>
          <w:i/>
          <w:color w:val="000000"/>
        </w:rPr>
        <w:t>注意</w:t>
      </w:r>
      <w:proofErr w:type="spellEnd"/>
      <w:r>
        <w:rPr>
          <w:rFonts w:ascii="Source Sans Pro" w:eastAsia="Source Sans Pro" w:hAnsi="Source Sans Pro"/>
          <w:b/>
          <w:i/>
          <w:color w:val="000000"/>
        </w:rPr>
        <w:t>：</w:t>
      </w:r>
      <w:r>
        <w:rPr>
          <w:rFonts w:ascii="Source Sans Pro" w:eastAsia="Source Sans Pro" w:hAnsi="Source Sans Pro"/>
          <w:b/>
          <w:i/>
          <w:color w:val="000000"/>
        </w:rPr>
        <w:tab/>
        <w:t>多くのMOSFETが並列接続されている高出力モータードライブなどのアプリケーションでは、MOSFET間のVGS（th）の差をできるだけ小さくする必要があります。この値は、MOSFETテクノロジと製造精度に依存します。</w:t>
      </w:r>
    </w:p>
    <w:p w:rsidR="008F7F8D" w:rsidRDefault="00822D1E">
      <w:pPr>
        <w:spacing w:before="308" w:line="275"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インフィニオンMOSFETは非常に狭いΔVGS（th）生産傾向を示しており、並列化が必要な大電流アプリケーションに最適です。さらに、マージされていないロットのMOSFETを使用することで、さらに狭いΔVGS（th）を得ることができます。これにより、MOSFETが単一の製造ロットから確実に供給されます。</w:t>
      </w:r>
    </w:p>
    <w:p w:rsidR="008F7F8D" w:rsidRDefault="00822D1E">
      <w:pPr>
        <w:spacing w:before="179" w:after="2850" w:line="277" w:lineRule="exact"/>
        <w:ind w:left="72" w:right="792"/>
        <w:textAlignment w:val="baseline"/>
        <w:rPr>
          <w:rFonts w:ascii="Source Sans Pro" w:eastAsia="Source Sans Pro" w:hAnsi="Source Sans Pro"/>
          <w:color w:val="000000"/>
        </w:rPr>
      </w:pPr>
      <w:r>
        <w:rPr>
          <w:rFonts w:ascii="Source Sans Pro" w:eastAsia="Source Sans Pro" w:hAnsi="Source Sans Pro"/>
          <w:color w:val="000000"/>
        </w:rPr>
        <w:t>VGS（th）の不均衡の影響を示すために、6つのMOSFETがハーフブリッジ構成で並列接続されています。VGS（th）が最も低いMOSFET（MOSFET番号図15の5）は、他のMOSFETよりも最大の電流を消費し、より多くの熱を発生します。VGS（th）の温度係数が負である（Tjが高いほどVGS（th）が減少する）ため、VGS（th）が最も低いMOSFETでは熱暴走が発生する可能性があります。</w:t>
      </w:r>
    </w:p>
    <w:p w:rsidR="008F7F8D" w:rsidRDefault="008F7F8D">
      <w:pPr>
        <w:sectPr w:rsidR="008F7F8D">
          <w:pgSz w:w="11909" w:h="16843"/>
          <w:pgMar w:top="280" w:right="231" w:bottom="151" w:left="778" w:header="720" w:footer="720" w:gutter="0"/>
          <w:cols w:space="720"/>
        </w:sectPr>
      </w:pPr>
    </w:p>
    <w:p w:rsidR="008F7F8D" w:rsidRDefault="00822D1E">
      <w:pPr>
        <w:spacing w:after="38"/>
        <w:ind w:left="62" w:right="604"/>
        <w:textAlignment w:val="baseline"/>
      </w:pPr>
      <w:r>
        <w:rPr>
          <w:noProof/>
        </w:rPr>
        <w:lastRenderedPageBreak/>
        <w:drawing>
          <wp:inline distT="0" distB="0" distL="0" distR="0">
            <wp:extent cx="6498590" cy="277685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1"/>
                    <a:stretch>
                      <a:fillRect/>
                    </a:stretch>
                  </pic:blipFill>
                  <pic:spPr>
                    <a:xfrm>
                      <a:off x="0" y="0"/>
                      <a:ext cx="6498590" cy="2776855"/>
                    </a:xfrm>
                    <a:prstGeom prst="rect">
                      <a:avLst/>
                    </a:prstGeom>
                  </pic:spPr>
                </pic:pic>
              </a:graphicData>
            </a:graphic>
          </wp:inline>
        </w:drawing>
      </w:r>
    </w:p>
    <w:p w:rsidR="008F7F8D" w:rsidRDefault="00822D1E">
      <w:pPr>
        <w:tabs>
          <w:tab w:val="left" w:pos="1512"/>
        </w:tabs>
        <w:spacing w:before="22" w:after="9216" w:line="242" w:lineRule="exact"/>
        <w:ind w:left="72"/>
        <w:textAlignment w:val="baseline"/>
        <w:rPr>
          <w:rFonts w:ascii="Source Sans Pro" w:eastAsia="Source Sans Pro" w:hAnsi="Source Sans Pro"/>
          <w:b/>
          <w:color w:val="00000E"/>
        </w:rPr>
      </w:pPr>
      <w:r>
        <w:rPr>
          <w:rFonts w:ascii="Source Sans Pro" w:eastAsia="Source Sans Pro" w:hAnsi="Source Sans Pro"/>
          <w:b/>
          <w:color w:val="00000E"/>
        </w:rPr>
        <w:t>図15</w:t>
      </w:r>
      <w:r>
        <w:rPr>
          <w:rFonts w:ascii="Source Sans Pro" w:eastAsia="Source Sans Pro" w:hAnsi="Source Sans Pro"/>
          <w:b/>
          <w:color w:val="00000E"/>
        </w:rPr>
        <w:tab/>
        <w:t>MOSFET番号5はVGS（th）が最も低く、温度が最も高い</w:t>
      </w:r>
    </w:p>
    <w:p w:rsidR="008F7F8D" w:rsidRDefault="008F7F8D">
      <w:pPr>
        <w:sectPr w:rsidR="008F7F8D">
          <w:pgSz w:w="11909" w:h="16843"/>
          <w:pgMar w:top="280" w:right="231" w:bottom="151" w:left="778" w:header="720" w:footer="720" w:gutter="0"/>
          <w:cols w:space="720"/>
        </w:sectPr>
      </w:pPr>
    </w:p>
    <w:p w:rsidR="008F7F8D" w:rsidRDefault="00822D1E">
      <w:pPr>
        <w:tabs>
          <w:tab w:val="left" w:pos="1512"/>
        </w:tabs>
        <w:spacing w:before="465" w:line="351" w:lineRule="exact"/>
        <w:ind w:left="72"/>
        <w:textAlignment w:val="baseline"/>
        <w:rPr>
          <w:rFonts w:ascii="Source Sans Pro" w:eastAsia="Source Sans Pro" w:hAnsi="Source Sans Pro"/>
          <w:b/>
          <w:color w:val="000000"/>
          <w:spacing w:val="2"/>
          <w:sz w:val="31"/>
        </w:rPr>
      </w:pPr>
      <w:r>
        <w:rPr>
          <w:rFonts w:ascii="Source Sans Pro" w:eastAsia="Source Sans Pro" w:hAnsi="Source Sans Pro"/>
          <w:b/>
          <w:color w:val="000000"/>
          <w:spacing w:val="2"/>
          <w:sz w:val="31"/>
        </w:rPr>
        <w:lastRenderedPageBreak/>
        <w:t>10</w:t>
      </w:r>
      <w:r>
        <w:rPr>
          <w:rFonts w:ascii="Source Sans Pro" w:eastAsia="Source Sans Pro" w:hAnsi="Source Sans Pro"/>
          <w:b/>
          <w:color w:val="000000"/>
          <w:spacing w:val="2"/>
          <w:sz w:val="31"/>
        </w:rPr>
        <w:tab/>
      </w:r>
      <w:proofErr w:type="spellStart"/>
      <w:r>
        <w:rPr>
          <w:rFonts w:ascii="Source Sans Pro" w:eastAsia="Source Sans Pro" w:hAnsi="Source Sans Pro"/>
          <w:b/>
          <w:color w:val="000000"/>
          <w:spacing w:val="2"/>
          <w:sz w:val="31"/>
        </w:rPr>
        <w:t>逆ダイオード回復電荷</w:t>
      </w:r>
      <w:r w:rsidRPr="00F1131A">
        <w:rPr>
          <w:rFonts w:ascii="Source Sans Pro" w:eastAsia="Source Sans Pro" w:hAnsi="Source Sans Pro"/>
          <w:b/>
          <w:color w:val="000000"/>
          <w:spacing w:val="2"/>
          <w:sz w:val="20"/>
          <w:vertAlign w:val="subscript"/>
        </w:rPr>
        <w:t>rr</w:t>
      </w:r>
      <w:r>
        <w:rPr>
          <w:rFonts w:ascii="Source Sans Pro" w:eastAsia="Source Sans Pro" w:hAnsi="Source Sans Pro"/>
          <w:b/>
          <w:color w:val="000000"/>
          <w:spacing w:val="2"/>
          <w:sz w:val="31"/>
        </w:rPr>
        <w:t>、および逆回復時間</w:t>
      </w:r>
      <w:proofErr w:type="spellEnd"/>
    </w:p>
    <w:p w:rsidR="008F7F8D" w:rsidRDefault="00822D1E">
      <w:pPr>
        <w:spacing w:before="64" w:line="342" w:lineRule="exact"/>
        <w:ind w:left="1512"/>
        <w:textAlignment w:val="baseline"/>
        <w:rPr>
          <w:rFonts w:ascii="Source Sans Pro" w:eastAsia="Source Sans Pro" w:hAnsi="Source Sans Pro"/>
          <w:b/>
          <w:color w:val="000000"/>
          <w:sz w:val="31"/>
        </w:rPr>
      </w:pPr>
      <w:proofErr w:type="spellStart"/>
      <w:r>
        <w:rPr>
          <w:rFonts w:ascii="Source Sans Pro" w:eastAsia="Source Sans Pro" w:hAnsi="Source Sans Pro"/>
          <w:b/>
          <w:color w:val="000000"/>
          <w:sz w:val="31"/>
        </w:rPr>
        <w:t>t</w:t>
      </w:r>
      <w:r w:rsidRPr="00F1131A">
        <w:rPr>
          <w:rFonts w:ascii="Source Sans Pro" w:eastAsia="Source Sans Pro" w:hAnsi="Source Sans Pro"/>
          <w:b/>
          <w:color w:val="000000"/>
          <w:sz w:val="20"/>
          <w:vertAlign w:val="subscript"/>
        </w:rPr>
        <w:t>rr</w:t>
      </w:r>
      <w:proofErr w:type="spellEnd"/>
    </w:p>
    <w:p w:rsidR="008F7F8D" w:rsidRDefault="00822D1E">
      <w:pPr>
        <w:spacing w:before="544" w:line="274" w:lineRule="exact"/>
        <w:ind w:left="72" w:right="720"/>
        <w:textAlignment w:val="baseline"/>
        <w:rPr>
          <w:rFonts w:ascii="Source Sans Pro" w:eastAsia="Source Sans Pro" w:hAnsi="Source Sans Pro"/>
          <w:color w:val="000000"/>
        </w:rPr>
      </w:pPr>
      <w:r>
        <w:rPr>
          <w:rFonts w:ascii="Source Sans Pro" w:eastAsia="Source Sans Pro" w:hAnsi="Source Sans Pro"/>
          <w:color w:val="000000"/>
        </w:rPr>
        <w:t>これらの2つのパラメータはデータシートで指定されており、残念ながらこの条件でのみ有効です。次の条件のいずれかが変更されると、</w:t>
      </w:r>
      <w:r w:rsidRPr="0063679F">
        <w:rPr>
          <w:rFonts w:ascii="Source Sans Pro" w:eastAsia="Source Sans Pro" w:hAnsi="Source Sans Pro"/>
          <w:color w:val="000000"/>
          <w:sz w:val="20"/>
          <w:vertAlign w:val="subscript"/>
        </w:rPr>
        <w:t>rr</w:t>
      </w:r>
      <w:r>
        <w:rPr>
          <w:rFonts w:ascii="Source Sans Pro" w:eastAsia="Source Sans Pro" w:hAnsi="Source Sans Pro"/>
          <w:color w:val="000000"/>
        </w:rPr>
        <w:t>の値も変更されます。</w:t>
      </w:r>
    </w:p>
    <w:p w:rsidR="008F7F8D" w:rsidRPr="0063679F" w:rsidRDefault="00822D1E">
      <w:pPr>
        <w:numPr>
          <w:ilvl w:val="0"/>
          <w:numId w:val="2"/>
        </w:numPr>
        <w:tabs>
          <w:tab w:val="clear" w:pos="504"/>
          <w:tab w:val="left" w:pos="576"/>
        </w:tabs>
        <w:spacing w:before="192" w:line="234" w:lineRule="exact"/>
        <w:ind w:left="72"/>
        <w:textAlignment w:val="baseline"/>
        <w:rPr>
          <w:rFonts w:ascii="Source Sans Pro" w:eastAsia="Source Sans Pro" w:hAnsi="Source Sans Pro"/>
          <w:i/>
          <w:color w:val="000000"/>
          <w:spacing w:val="-13"/>
        </w:rPr>
      </w:pPr>
      <w:r w:rsidRPr="0063679F">
        <w:rPr>
          <w:rFonts w:ascii="Source Sans Pro" w:eastAsia="Source Sans Pro" w:hAnsi="Source Sans Pro"/>
          <w:i/>
          <w:color w:val="000000"/>
          <w:spacing w:val="-13"/>
        </w:rPr>
        <w:t>V</w:t>
      </w:r>
      <w:r w:rsidRPr="0063679F">
        <w:rPr>
          <w:rFonts w:ascii="Source Sans Pro" w:eastAsia="Source Sans Pro" w:hAnsi="Source Sans Pro"/>
          <w:i/>
          <w:color w:val="000000"/>
          <w:spacing w:val="-13"/>
          <w:sz w:val="20"/>
          <w:vertAlign w:val="subscript"/>
        </w:rPr>
        <w:t>R</w:t>
      </w:r>
    </w:p>
    <w:p w:rsidR="008F7F8D" w:rsidRPr="0063679F" w:rsidRDefault="00822D1E">
      <w:pPr>
        <w:numPr>
          <w:ilvl w:val="0"/>
          <w:numId w:val="2"/>
        </w:numPr>
        <w:tabs>
          <w:tab w:val="clear" w:pos="504"/>
          <w:tab w:val="left" w:pos="576"/>
        </w:tabs>
        <w:spacing w:before="83" w:line="234" w:lineRule="exact"/>
        <w:ind w:left="72"/>
        <w:textAlignment w:val="baseline"/>
        <w:rPr>
          <w:rFonts w:ascii="Source Sans Pro" w:eastAsia="Source Sans Pro" w:hAnsi="Source Sans Pro"/>
          <w:i/>
          <w:color w:val="000000"/>
          <w:spacing w:val="-11"/>
        </w:rPr>
      </w:pPr>
      <w:r w:rsidRPr="0063679F">
        <w:rPr>
          <w:rFonts w:ascii="Source Sans Pro" w:eastAsia="Source Sans Pro" w:hAnsi="Source Sans Pro"/>
          <w:i/>
          <w:color w:val="000000"/>
          <w:spacing w:val="-11"/>
        </w:rPr>
        <w:t>I</w:t>
      </w:r>
      <w:r w:rsidRPr="0063679F">
        <w:rPr>
          <w:rFonts w:ascii="Source Sans Pro" w:eastAsia="Source Sans Pro" w:hAnsi="Source Sans Pro"/>
          <w:i/>
          <w:color w:val="000000"/>
          <w:spacing w:val="-11"/>
          <w:sz w:val="20"/>
          <w:vertAlign w:val="subscript"/>
        </w:rPr>
        <w:t>F</w:t>
      </w:r>
    </w:p>
    <w:p w:rsidR="008F7F8D" w:rsidRPr="0063679F" w:rsidRDefault="00822D1E">
      <w:pPr>
        <w:numPr>
          <w:ilvl w:val="0"/>
          <w:numId w:val="2"/>
        </w:numPr>
        <w:tabs>
          <w:tab w:val="clear" w:pos="504"/>
          <w:tab w:val="left" w:pos="576"/>
        </w:tabs>
        <w:spacing w:before="81" w:line="234" w:lineRule="exact"/>
        <w:ind w:left="72"/>
        <w:textAlignment w:val="baseline"/>
        <w:rPr>
          <w:rFonts w:ascii="Source Sans Pro" w:eastAsia="Source Sans Pro" w:hAnsi="Source Sans Pro"/>
          <w:i/>
          <w:color w:val="000000"/>
          <w:spacing w:val="-5"/>
        </w:rPr>
      </w:pPr>
      <w:proofErr w:type="spellStart"/>
      <w:r w:rsidRPr="0063679F">
        <w:rPr>
          <w:rFonts w:ascii="Source Sans Pro" w:eastAsia="Source Sans Pro" w:hAnsi="Source Sans Pro"/>
          <w:i/>
          <w:color w:val="000000"/>
          <w:spacing w:val="-5"/>
        </w:rPr>
        <w:t>di</w:t>
      </w:r>
      <w:r w:rsidRPr="0063679F">
        <w:rPr>
          <w:rFonts w:ascii="Source Sans Pro" w:eastAsia="Source Sans Pro" w:hAnsi="Source Sans Pro"/>
          <w:i/>
          <w:color w:val="000000"/>
          <w:spacing w:val="-5"/>
          <w:sz w:val="20"/>
          <w:vertAlign w:val="subscript"/>
        </w:rPr>
        <w:t>F</w:t>
      </w:r>
      <w:proofErr w:type="spellEnd"/>
      <w:r w:rsidRPr="0063679F">
        <w:rPr>
          <w:rFonts w:ascii="Source Sans Pro" w:eastAsia="Source Sans Pro" w:hAnsi="Source Sans Pro"/>
          <w:i/>
          <w:color w:val="000000"/>
          <w:spacing w:val="-5"/>
        </w:rPr>
        <w:t>/dt</w:t>
      </w:r>
    </w:p>
    <w:p w:rsidR="008F7F8D" w:rsidRDefault="00822D1E">
      <w:pPr>
        <w:spacing w:before="486" w:line="287" w:lineRule="exact"/>
        <w:ind w:left="72" w:right="792"/>
        <w:textAlignment w:val="baseline"/>
        <w:rPr>
          <w:rFonts w:ascii="Source Sans Pro" w:eastAsia="Source Sans Pro" w:hAnsi="Source Sans Pro"/>
          <w:color w:val="000000"/>
        </w:rPr>
      </w:pPr>
      <w:r>
        <w:rPr>
          <w:rFonts w:ascii="Source Sans Pro" w:eastAsia="Source Sans Pro" w:hAnsi="Source Sans Pro"/>
          <w:color w:val="000000"/>
        </w:rPr>
        <w:t>IPB072N15N3とIPB073N15N5は異なるダイオード電流IFで評価されるため、Qrr値とtrr値を比較することはできません。</w:t>
      </w:r>
    </w:p>
    <w:p w:rsidR="008F7F8D" w:rsidRDefault="00822D1E">
      <w:pPr>
        <w:spacing w:before="159" w:line="275" w:lineRule="exact"/>
        <w:ind w:left="72" w:right="720"/>
        <w:textAlignment w:val="baseline"/>
        <w:rPr>
          <w:rFonts w:ascii="Source Sans Pro" w:eastAsia="Source Sans Pro" w:hAnsi="Source Sans Pro"/>
          <w:color w:val="000000"/>
        </w:rPr>
      </w:pPr>
      <w:proofErr w:type="spellStart"/>
      <w:r>
        <w:rPr>
          <w:rFonts w:ascii="Source Sans Pro" w:eastAsia="Source Sans Pro" w:hAnsi="Source Sans Pro"/>
          <w:color w:val="000000"/>
        </w:rPr>
        <w:t>ただし、インフィニオンの拡張ベンチテストでは、同じ条件下で</w:t>
      </w:r>
      <w:r w:rsidR="007C0EF3" w:rsidRPr="0063679F">
        <w:rPr>
          <w:rFonts w:ascii="Source Sans Pro" w:eastAsia="Source Sans Pro" w:hAnsi="Source Sans Pro"/>
          <w:color w:val="000000"/>
        </w:rPr>
        <w:t>TM</w:t>
      </w:r>
      <w:proofErr w:type="spellEnd"/>
      <w:r w:rsidR="007C0EF3">
        <w:rPr>
          <w:rFonts w:ascii="Source Sans Pro" w:eastAsia="Source Sans Pro" w:hAnsi="Source Sans Pro"/>
          <w:color w:val="000000"/>
        </w:rPr>
        <w:t xml:space="preserve"> </w:t>
      </w:r>
      <w:r>
        <w:rPr>
          <w:rFonts w:ascii="Source Sans Pro" w:eastAsia="Source Sans Pro" w:hAnsi="Source Sans Pro"/>
          <w:color w:val="000000"/>
        </w:rPr>
        <w:t>5IPB073N15N5の</w:t>
      </w:r>
      <w:r w:rsidRPr="0063679F">
        <w:rPr>
          <w:rFonts w:ascii="Source Sans Pro" w:eastAsia="Source Sans Pro" w:hAnsi="Source Sans Pro"/>
          <w:color w:val="000000"/>
          <w:vertAlign w:val="subscript"/>
        </w:rPr>
        <w:t>Qrr</w:t>
      </w:r>
      <w:r>
        <w:rPr>
          <w:rFonts w:ascii="Source Sans Pro" w:eastAsia="Source Sans Pro" w:hAnsi="Source Sans Pro"/>
          <w:color w:val="000000"/>
        </w:rPr>
        <w:t>が</w:t>
      </w:r>
      <w:r w:rsidR="007C0EF3" w:rsidRPr="0063679F">
        <w:rPr>
          <w:rFonts w:ascii="Source Sans Pro" w:eastAsia="Source Sans Pro" w:hAnsi="Source Sans Pro"/>
          <w:color w:val="000000"/>
          <w:vertAlign w:val="superscript"/>
        </w:rPr>
        <w:t>TM</w:t>
      </w:r>
      <w:r>
        <w:rPr>
          <w:rFonts w:ascii="Source Sans Pro" w:eastAsia="Source Sans Pro" w:hAnsi="Source Sans Pro"/>
          <w:color w:val="000000"/>
        </w:rPr>
        <w:t>3 IPB072N15N3よりも約60％低いことが明らかになっています。</w:t>
      </w:r>
    </w:p>
    <w:p w:rsidR="008F7F8D" w:rsidRDefault="00700932">
      <w:pPr>
        <w:spacing w:before="181" w:after="345" w:line="279" w:lineRule="exact"/>
        <w:ind w:left="72" w:right="1512"/>
        <w:textAlignment w:val="baseline"/>
        <w:rPr>
          <w:rFonts w:ascii="Source Sans Pro" w:eastAsia="Source Sans Pro" w:hAnsi="Source Sans Pro"/>
          <w:color w:val="000000"/>
        </w:rPr>
      </w:pPr>
      <w:r>
        <w:rPr>
          <w:rFonts w:ascii="Source Sans Pro" w:eastAsia="Source Sans Pro" w:hAnsi="Source Sans Pro"/>
          <w:noProof/>
          <w:color w:val="000000"/>
        </w:rPr>
        <mc:AlternateContent>
          <mc:Choice Requires="wps">
            <w:drawing>
              <wp:anchor distT="0" distB="0" distL="114300" distR="114300" simplePos="0" relativeHeight="251710464" behindDoc="0" locked="0" layoutInCell="1" allowOverlap="1">
                <wp:simplePos x="0" y="0"/>
                <wp:positionH relativeFrom="column">
                  <wp:posOffset>69665</wp:posOffset>
                </wp:positionH>
                <wp:positionV relativeFrom="paragraph">
                  <wp:posOffset>666678</wp:posOffset>
                </wp:positionV>
                <wp:extent cx="6458674" cy="2997843"/>
                <wp:effectExtent l="0" t="0" r="18415" b="12065"/>
                <wp:wrapNone/>
                <wp:docPr id="19" name="Text Box 19"/>
                <wp:cNvGraphicFramePr/>
                <a:graphic xmlns:a="http://schemas.openxmlformats.org/drawingml/2006/main">
                  <a:graphicData uri="http://schemas.microsoft.com/office/word/2010/wordprocessingShape">
                    <wps:wsp>
                      <wps:cNvSpPr txBox="1"/>
                      <wps:spPr>
                        <a:xfrm>
                          <a:off x="0" y="0"/>
                          <a:ext cx="6458674" cy="2997843"/>
                        </a:xfrm>
                        <a:prstGeom prst="rect">
                          <a:avLst/>
                        </a:prstGeom>
                        <a:solidFill>
                          <a:schemeClr val="lt1"/>
                        </a:solidFill>
                        <a:ln w="6350">
                          <a:solidFill>
                            <a:prstClr val="black"/>
                          </a:solidFill>
                        </a:ln>
                      </wps:spPr>
                      <wps:txbx>
                        <w:txbxContent>
                          <w:p w:rsidR="008F6C11" w:rsidRDefault="008F6C11" w:rsidP="00700932">
                            <w:pPr>
                              <w:jc w:val="center"/>
                            </w:pPr>
                            <w:r>
                              <w:rPr>
                                <w:noProof/>
                              </w:rPr>
                              <w:drawing>
                                <wp:inline distT="0" distB="0" distL="0" distR="0" wp14:anchorId="38264578" wp14:editId="433E5DF8">
                                  <wp:extent cx="5167630" cy="2900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7630" cy="290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7" type="#_x0000_t202" style="position:absolute;left:0;text-align:left;margin-left:5.5pt;margin-top:52.5pt;width:508.55pt;height:236.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" fillcolor="white [3201]" strokeweight=".5pt">
                <v:textbox>
                  <w:txbxContent>
                    <w:p w:rsidR="008F6C11" w:rsidRDefault="008F6C11" w:rsidP="00700932">
                      <w:pPr>
                        <w:jc w:val="center"/>
                      </w:pPr>
                      <w:r>
                        <w:rPr>
                          <w:noProof/>
                        </w:rPr>
                        <w:drawing>
                          <wp:inline distT="0" distB="0" distL="0" distR="0" wp14:anchorId="38264578" wp14:editId="433E5DF8">
                            <wp:extent cx="5167630" cy="2900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7630" cy="2900045"/>
                                    </a:xfrm>
                                    <a:prstGeom prst="rect">
                                      <a:avLst/>
                                    </a:prstGeom>
                                  </pic:spPr>
                                </pic:pic>
                              </a:graphicData>
                            </a:graphic>
                          </wp:inline>
                        </w:drawing>
                      </w:r>
                    </w:p>
                  </w:txbxContent>
                </v:textbox>
              </v:shape>
            </w:pict>
          </mc:Fallback>
        </mc:AlternateContent>
      </w:r>
      <w:r w:rsidR="00822D1E">
        <w:rPr>
          <w:rFonts w:ascii="Source Sans Pro" w:eastAsia="Source Sans Pro" w:hAnsi="Source Sans Pro"/>
          <w:color w:val="000000"/>
        </w:rPr>
        <w:t>モータードライブなどのハードスイッチングアプリケーションでは、Qrr値はスイッチング損失、スイッチング波形、VDSオーバーシュートに直接影響します。</w:t>
      </w: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B538A9" w:rsidRDefault="00B538A9">
      <w:pPr>
        <w:spacing w:before="181" w:after="345" w:line="279" w:lineRule="exact"/>
        <w:ind w:left="72" w:right="1512"/>
        <w:textAlignment w:val="baseline"/>
        <w:rPr>
          <w:rFonts w:ascii="Source Sans Pro" w:eastAsia="Source Sans Pro" w:hAnsi="Source Sans Pro"/>
          <w:color w:val="000000"/>
        </w:rPr>
      </w:pPr>
    </w:p>
    <w:p w:rsidR="008F7F8D" w:rsidRDefault="00822D1E">
      <w:pPr>
        <w:tabs>
          <w:tab w:val="left" w:pos="1512"/>
        </w:tabs>
        <w:spacing w:before="21" w:line="243" w:lineRule="exact"/>
        <w:ind w:left="72"/>
        <w:textAlignment w:val="baseline"/>
        <w:rPr>
          <w:rFonts w:ascii="Source Sans Pro" w:eastAsia="Source Sans Pro" w:hAnsi="Source Sans Pro"/>
          <w:b/>
          <w:color w:val="000000"/>
          <w:spacing w:val="-3"/>
        </w:rPr>
      </w:pPr>
      <w:r>
        <w:rPr>
          <w:rFonts w:ascii="Source Sans Pro" w:eastAsia="Source Sans Pro" w:hAnsi="Source Sans Pro"/>
          <w:b/>
          <w:color w:val="000000"/>
          <w:spacing w:val="-3"/>
        </w:rPr>
        <w:t>図16</w:t>
      </w:r>
      <w:r>
        <w:rPr>
          <w:rFonts w:ascii="Source Sans Pro" w:eastAsia="Source Sans Pro" w:hAnsi="Source Sans Pro"/>
          <w:b/>
          <w:color w:val="000000"/>
          <w:spacing w:val="-3"/>
        </w:rPr>
        <w:tab/>
        <w:t>100 V / 50AでのOptiMOSTM3およびOptiMOSTM5の逆回復料金</w:t>
      </w:r>
    </w:p>
    <w:p w:rsidR="008F7F8D" w:rsidRDefault="008F7F8D">
      <w:pPr>
        <w:sectPr w:rsidR="008F7F8D">
          <w:pgSz w:w="11909" w:h="16843"/>
          <w:pgMar w:top="280" w:right="262" w:bottom="151" w:left="747" w:header="720" w:footer="720" w:gutter="0"/>
          <w:cols w:space="720"/>
        </w:sectPr>
      </w:pPr>
    </w:p>
    <w:p w:rsidR="008F7F8D" w:rsidRDefault="00822D1E">
      <w:pPr>
        <w:tabs>
          <w:tab w:val="left" w:pos="1512"/>
        </w:tabs>
        <w:spacing w:before="384" w:line="346" w:lineRule="exact"/>
        <w:ind w:left="72"/>
        <w:textAlignment w:val="baseline"/>
        <w:rPr>
          <w:rFonts w:ascii="Source Sans Pro" w:eastAsia="Source Sans Pro" w:hAnsi="Source Sans Pro"/>
          <w:b/>
          <w:color w:val="000000"/>
          <w:spacing w:val="-1"/>
          <w:sz w:val="32"/>
        </w:rPr>
      </w:pPr>
      <w:r>
        <w:rPr>
          <w:rFonts w:ascii="Source Sans Pro" w:eastAsia="Source Sans Pro" w:hAnsi="Source Sans Pro"/>
          <w:b/>
          <w:color w:val="000000"/>
          <w:spacing w:val="-1"/>
          <w:sz w:val="32"/>
        </w:rPr>
        <w:lastRenderedPageBreak/>
        <w:t>11</w:t>
      </w:r>
      <w:r>
        <w:rPr>
          <w:rFonts w:ascii="Source Sans Pro" w:eastAsia="Source Sans Pro" w:hAnsi="Source Sans Pro"/>
          <w:b/>
          <w:color w:val="000000"/>
          <w:spacing w:val="-1"/>
          <w:sz w:val="32"/>
        </w:rPr>
        <w:tab/>
      </w:r>
      <w:proofErr w:type="spellStart"/>
      <w:r>
        <w:rPr>
          <w:rFonts w:ascii="Source Sans Pro" w:eastAsia="Source Sans Pro" w:hAnsi="Source Sans Pro"/>
          <w:b/>
          <w:color w:val="000000"/>
          <w:spacing w:val="-1"/>
          <w:sz w:val="32"/>
        </w:rPr>
        <w:t>熱抵抗、ジャンクションケース</w:t>
      </w:r>
      <w:r>
        <w:rPr>
          <w:rFonts w:ascii="Source Sans Pro" w:eastAsia="Source Sans Pro" w:hAnsi="Source Sans Pro"/>
          <w:b/>
          <w:color w:val="000000"/>
          <w:spacing w:val="-1"/>
          <w:sz w:val="20"/>
        </w:rPr>
        <w:t>th_J-C</w:t>
      </w:r>
      <w:proofErr w:type="spellEnd"/>
    </w:p>
    <w:p w:rsidR="008F7F8D" w:rsidRDefault="00822D1E">
      <w:pPr>
        <w:spacing w:before="170" w:line="274" w:lineRule="exact"/>
        <w:ind w:left="72" w:right="720"/>
        <w:textAlignment w:val="baseline"/>
        <w:rPr>
          <w:rFonts w:ascii="Source Sans Pro" w:eastAsia="Source Sans Pro" w:hAnsi="Source Sans Pro"/>
          <w:color w:val="000000"/>
        </w:rPr>
      </w:pPr>
      <w:proofErr w:type="spellStart"/>
      <w:r>
        <w:rPr>
          <w:rFonts w:ascii="Source Sans Pro" w:eastAsia="Source Sans Pro" w:hAnsi="Source Sans Pro"/>
          <w:color w:val="000000"/>
        </w:rPr>
        <w:t>このパラメータは、次の式を使用して電力損失がわかっている場合に、シリコンダイの温度を計算するために使用できます</w:t>
      </w:r>
      <w:proofErr w:type="spellEnd"/>
      <w:r>
        <w:rPr>
          <w:rFonts w:ascii="Source Sans Pro" w:eastAsia="Source Sans Pro" w:hAnsi="Source Sans Pro"/>
          <w:color w:val="000000"/>
        </w:rPr>
        <w:t>。</w:t>
      </w:r>
    </w:p>
    <w:p w:rsidR="001323E2" w:rsidRDefault="001323E2">
      <w:pPr>
        <w:spacing w:before="170" w:line="274" w:lineRule="exact"/>
        <w:ind w:left="72" w:right="720"/>
        <w:textAlignment w:val="baseline"/>
        <w:rPr>
          <w:rFonts w:ascii="Source Sans Pro" w:eastAsia="Source Sans Pro" w:hAnsi="Source Sans Pro"/>
          <w:color w:val="000000"/>
        </w:rPr>
      </w:pPr>
      <m:oMathPara>
        <m:oMath>
          <m:r>
            <w:rPr>
              <w:rFonts w:ascii="Cambria Math" w:eastAsia="Source Sans Pro" w:hAnsi="Cambria Math"/>
              <w:color w:val="000000"/>
            </w:rPr>
            <m:t>∆T=</m:t>
          </m:r>
          <m:sSub>
            <m:sSubPr>
              <m:ctrlPr>
                <w:rPr>
                  <w:rFonts w:ascii="Cambria Math" w:eastAsia="Source Sans Pro" w:hAnsi="Cambria Math"/>
                  <w:i/>
                  <w:color w:val="000000"/>
                </w:rPr>
              </m:ctrlPr>
            </m:sSubPr>
            <m:e>
              <m:r>
                <w:rPr>
                  <w:rFonts w:ascii="Cambria Math" w:eastAsia="Source Sans Pro" w:hAnsi="Cambria Math"/>
                  <w:color w:val="000000"/>
                </w:rPr>
                <m:t>P</m:t>
              </m:r>
            </m:e>
            <m:sub>
              <m:r>
                <w:rPr>
                  <w:rFonts w:ascii="Cambria Math" w:eastAsia="Source Sans Pro" w:hAnsi="Cambria Math"/>
                  <w:color w:val="000000"/>
                </w:rPr>
                <m:t>loss</m:t>
              </m:r>
            </m:sub>
          </m:sSub>
          <m:r>
            <w:rPr>
              <w:rFonts w:ascii="Cambria Math" w:eastAsia="Source Sans Pro" w:hAnsi="Cambria Math"/>
              <w:color w:val="000000"/>
            </w:rPr>
            <m:t xml:space="preserve">* </m:t>
          </m:r>
          <m:sSub>
            <m:sSubPr>
              <m:ctrlPr>
                <w:rPr>
                  <w:rFonts w:ascii="Cambria Math" w:eastAsia="Source Sans Pro" w:hAnsi="Cambria Math"/>
                  <w:i/>
                  <w:color w:val="000000"/>
                </w:rPr>
              </m:ctrlPr>
            </m:sSubPr>
            <m:e>
              <m:r>
                <w:rPr>
                  <w:rFonts w:ascii="Cambria Math" w:eastAsia="Source Sans Pro" w:hAnsi="Cambria Math"/>
                  <w:color w:val="000000"/>
                </w:rPr>
                <m:t>R</m:t>
              </m:r>
            </m:e>
            <m:sub>
              <m:r>
                <w:rPr>
                  <w:rFonts w:ascii="Cambria Math" w:eastAsia="Source Sans Pro" w:hAnsi="Cambria Math"/>
                  <w:color w:val="000000"/>
                </w:rPr>
                <m:t>th</m:t>
              </m:r>
            </m:sub>
          </m:sSub>
        </m:oMath>
      </m:oMathPara>
    </w:p>
    <w:p w:rsidR="008F7F8D" w:rsidRDefault="00822D1E">
      <w:pPr>
        <w:spacing w:before="253" w:line="274"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一般に、ケース</w:t>
      </w:r>
      <w:r w:rsidRPr="0063679F">
        <w:rPr>
          <w:rFonts w:ascii="Source Sans Pro" w:eastAsia="Source Sans Pro" w:hAnsi="Source Sans Pro"/>
          <w:color w:val="000000"/>
          <w:sz w:val="20"/>
        </w:rPr>
        <w:t>th_J-C</w:t>
      </w:r>
      <w:r>
        <w:rPr>
          <w:rFonts w:ascii="Source Sans Pro" w:eastAsia="Source Sans Pro" w:hAnsi="Source Sans Pro"/>
          <w:color w:val="000000"/>
        </w:rPr>
        <w:t>への接合部の熱抵抗は、ケースからヒートシンクへの熱抵抗よりもはるかに低くなります。典型的なRth_J-Cは典型的な0.2K / Wの範囲ですが、ケースとPCB間の熱抵抗ははるかに高いRth_C-HSであり、PCBのタイプとサーマルビアの数に応じて1〜5 K / Wの範囲です。使用済み（すべての値は、D2PAKパッケージのクラス最高のRDS（on）に基づいています）。</w:t>
      </w:r>
    </w:p>
    <w:p w:rsidR="008F7F8D" w:rsidRDefault="00822D1E">
      <w:pPr>
        <w:spacing w:before="194" w:line="241" w:lineRule="exact"/>
        <w:ind w:left="72"/>
        <w:textAlignment w:val="baseline"/>
        <w:rPr>
          <w:rFonts w:ascii="Source Sans Pro" w:eastAsia="Source Sans Pro" w:hAnsi="Source Sans Pro"/>
          <w:color w:val="000000"/>
          <w:spacing w:val="-1"/>
        </w:rPr>
      </w:pPr>
      <w:r>
        <w:rPr>
          <w:rFonts w:ascii="Source Sans Pro" w:eastAsia="Source Sans Pro" w:hAnsi="Source Sans Pro"/>
          <w:color w:val="000000"/>
          <w:spacing w:val="-1"/>
        </w:rPr>
        <w:t>表1から、IPB072N15Nの</w:t>
      </w:r>
      <w:r w:rsidRPr="0063679F">
        <w:rPr>
          <w:rFonts w:ascii="Source Sans Pro" w:eastAsia="Source Sans Pro" w:hAnsi="Source Sans Pro"/>
          <w:color w:val="000000"/>
          <w:spacing w:val="-1"/>
          <w:sz w:val="20"/>
        </w:rPr>
        <w:t>th_J-C、max</w:t>
      </w:r>
      <w:r>
        <w:rPr>
          <w:rFonts w:ascii="Source Sans Pro" w:eastAsia="Source Sans Pro" w:hAnsi="Source Sans Pro"/>
          <w:color w:val="000000"/>
          <w:spacing w:val="-1"/>
        </w:rPr>
        <w:t xml:space="preserve"> = 0.5 K / W、IPB073N15N5の</w:t>
      </w:r>
      <w:r w:rsidRPr="0063679F">
        <w:rPr>
          <w:rFonts w:ascii="Source Sans Pro" w:eastAsia="Source Sans Pro" w:hAnsi="Source Sans Pro"/>
          <w:color w:val="000000"/>
          <w:spacing w:val="-1"/>
          <w:sz w:val="20"/>
        </w:rPr>
        <w:t>Rth_J-C、ma</w:t>
      </w:r>
      <w:r>
        <w:rPr>
          <w:rFonts w:ascii="Source Sans Pro" w:eastAsia="Source Sans Pro" w:hAnsi="Source Sans Pro"/>
          <w:color w:val="000000"/>
          <w:spacing w:val="-1"/>
        </w:rPr>
        <w:t xml:space="preserve">x = 0.7 K / </w:t>
      </w:r>
      <w:proofErr w:type="spellStart"/>
      <w:r>
        <w:rPr>
          <w:rFonts w:ascii="Source Sans Pro" w:eastAsia="Source Sans Pro" w:hAnsi="Source Sans Pro"/>
          <w:color w:val="000000"/>
          <w:spacing w:val="-1"/>
        </w:rPr>
        <w:t>Wです</w:t>
      </w:r>
      <w:proofErr w:type="spellEnd"/>
      <w:r>
        <w:rPr>
          <w:rFonts w:ascii="Source Sans Pro" w:eastAsia="Source Sans Pro" w:hAnsi="Source Sans Pro"/>
          <w:color w:val="000000"/>
          <w:spacing w:val="-1"/>
        </w:rPr>
        <w:t>。</w:t>
      </w:r>
    </w:p>
    <w:p w:rsidR="008F7F8D" w:rsidRDefault="00822D1E">
      <w:pPr>
        <w:spacing w:before="161" w:line="278"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Rth_J-Cは、シリコンダイからヒートシンクRth_j-hsまでの総熱抵抗の割合が大きいため、IMSPCBなどのより優れた熱伝導性PCBにとってより重要であると結論付けることができます。</w:t>
      </w:r>
    </w:p>
    <w:p w:rsidR="008F7F8D" w:rsidRDefault="00822D1E">
      <w:pPr>
        <w:spacing w:before="166" w:after="345" w:line="275" w:lineRule="exact"/>
        <w:ind w:left="72" w:right="648"/>
        <w:textAlignment w:val="baseline"/>
        <w:rPr>
          <w:rFonts w:ascii="Source Sans Pro" w:eastAsia="Source Sans Pro" w:hAnsi="Source Sans Pro"/>
          <w:color w:val="000000"/>
        </w:rPr>
      </w:pPr>
      <w:r>
        <w:rPr>
          <w:rFonts w:ascii="Source Sans Pro" w:eastAsia="Source Sans Pro" w:hAnsi="Source Sans Pro"/>
          <w:color w:val="000000"/>
        </w:rPr>
        <w:t>Rth_J-Cに加えて、Zth_J-Cは、100ミリ秒未満のパワーパルスの過渡状態でも非常に重要になる可能性があります。この例では、IPB072N15N3の単一パルスでの1msの最大熱インピーダンスは0.1K / Wであり、IPB073N15N5の場合は0.2 K / Wです。これは、IPB073N15N5が1ミリ秒の間パルス電力の半分を処理できることを意味します。モータードライブアプリケーションでは、短い高ピーク電流が発生する可能性があるため、設計者は過渡状態でTjを超えないようにする必要があります。</w:t>
      </w:r>
    </w:p>
    <w:p w:rsidR="008F7F8D" w:rsidRDefault="00822D1E">
      <w:pPr>
        <w:spacing w:after="38"/>
        <w:ind w:left="62" w:right="604"/>
        <w:textAlignment w:val="baseline"/>
      </w:pPr>
      <w:r>
        <w:rPr>
          <w:noProof/>
        </w:rPr>
        <w:drawing>
          <wp:inline distT="0" distB="0" distL="0" distR="0">
            <wp:extent cx="6498590" cy="451104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3"/>
                    <a:stretch>
                      <a:fillRect/>
                    </a:stretch>
                  </pic:blipFill>
                  <pic:spPr>
                    <a:xfrm>
                      <a:off x="0" y="0"/>
                      <a:ext cx="6498590" cy="4511040"/>
                    </a:xfrm>
                    <a:prstGeom prst="rect">
                      <a:avLst/>
                    </a:prstGeom>
                  </pic:spPr>
                </pic:pic>
              </a:graphicData>
            </a:graphic>
          </wp:inline>
        </w:drawing>
      </w:r>
    </w:p>
    <w:p w:rsidR="008F7F8D" w:rsidRDefault="00822D1E">
      <w:pPr>
        <w:spacing w:before="21" w:line="243" w:lineRule="exact"/>
        <w:ind w:left="72"/>
        <w:textAlignment w:val="baseline"/>
        <w:rPr>
          <w:rFonts w:ascii="Source Sans Pro" w:eastAsia="Source Sans Pro" w:hAnsi="Source Sans Pro"/>
          <w:b/>
          <w:color w:val="000000"/>
          <w:spacing w:val="2"/>
        </w:rPr>
      </w:pPr>
      <w:r>
        <w:rPr>
          <w:rFonts w:ascii="Source Sans Pro" w:eastAsia="Source Sans Pro" w:hAnsi="Source Sans Pro"/>
          <w:b/>
          <w:color w:val="000000"/>
          <w:spacing w:val="2"/>
        </w:rPr>
        <w:t>図17最大IPB072N15N3（左）とIPB073N15N5（右）の過渡インピーダンス</w:t>
      </w:r>
    </w:p>
    <w:p w:rsidR="008F7F8D" w:rsidRDefault="008F7F8D">
      <w:pPr>
        <w:sectPr w:rsidR="008F7F8D">
          <w:pgSz w:w="11909" w:h="16843"/>
          <w:pgMar w:top="280" w:right="231" w:bottom="151" w:left="778" w:header="720" w:footer="720" w:gutter="0"/>
          <w:cols w:space="720"/>
        </w:sectPr>
      </w:pPr>
    </w:p>
    <w:p w:rsidR="008F7F8D" w:rsidRDefault="00822D1E">
      <w:pPr>
        <w:tabs>
          <w:tab w:val="left" w:pos="1512"/>
        </w:tabs>
        <w:spacing w:before="369" w:line="368" w:lineRule="exact"/>
        <w:ind w:left="72"/>
        <w:textAlignment w:val="baseline"/>
        <w:rPr>
          <w:rFonts w:ascii="Source Sans Pro" w:eastAsia="Source Sans Pro" w:hAnsi="Source Sans Pro"/>
          <w:b/>
          <w:color w:val="000000"/>
          <w:spacing w:val="-1"/>
          <w:sz w:val="32"/>
        </w:rPr>
      </w:pPr>
      <w:r>
        <w:rPr>
          <w:rFonts w:ascii="Source Sans Pro" w:eastAsia="Source Sans Pro" w:hAnsi="Source Sans Pro"/>
          <w:b/>
          <w:color w:val="000000"/>
          <w:spacing w:val="-1"/>
          <w:sz w:val="32"/>
        </w:rPr>
        <w:lastRenderedPageBreak/>
        <w:t>12</w:t>
      </w:r>
      <w:r>
        <w:rPr>
          <w:rFonts w:ascii="Source Sans Pro" w:eastAsia="Source Sans Pro" w:hAnsi="Source Sans Pro"/>
          <w:b/>
          <w:color w:val="000000"/>
          <w:spacing w:val="-1"/>
          <w:sz w:val="32"/>
        </w:rPr>
        <w:tab/>
      </w:r>
      <w:proofErr w:type="spellStart"/>
      <w:r>
        <w:rPr>
          <w:rFonts w:ascii="Source Sans Pro" w:eastAsia="Source Sans Pro" w:hAnsi="Source Sans Pro"/>
          <w:b/>
          <w:color w:val="000000"/>
          <w:spacing w:val="-1"/>
          <w:sz w:val="32"/>
        </w:rPr>
        <w:t>結論</w:t>
      </w:r>
      <w:proofErr w:type="spellEnd"/>
    </w:p>
    <w:p w:rsidR="008F7F8D" w:rsidRDefault="007C0EF3">
      <w:pPr>
        <w:spacing w:before="156" w:line="276" w:lineRule="exact"/>
        <w:ind w:left="72" w:right="1008"/>
        <w:textAlignment w:val="baseline"/>
        <w:rPr>
          <w:rFonts w:ascii="Source Sans Pro" w:eastAsia="Source Sans Pro" w:hAnsi="Source Sans Pro"/>
          <w:color w:val="000000"/>
        </w:rPr>
      </w:pPr>
      <w:r w:rsidRPr="0063679F">
        <w:rPr>
          <w:rFonts w:ascii="Source Sans Pro" w:eastAsia="Source Sans Pro" w:hAnsi="Source Sans Pro"/>
          <w:color w:val="000000"/>
        </w:rPr>
        <w:t>TM</w:t>
      </w:r>
      <w:r>
        <w:rPr>
          <w:rFonts w:ascii="Source Sans Pro" w:eastAsia="Source Sans Pro" w:hAnsi="Source Sans Pro"/>
          <w:color w:val="000000"/>
        </w:rPr>
        <w:t xml:space="preserve"> </w:t>
      </w:r>
      <w:r w:rsidR="00822D1E">
        <w:rPr>
          <w:rFonts w:ascii="Source Sans Pro" w:eastAsia="Source Sans Pro" w:hAnsi="Source Sans Pro"/>
          <w:color w:val="000000"/>
        </w:rPr>
        <w:t>5を使用した回路設計中、または既存の設計でMOSFETを交換する過程で、エンジニアは両方のデータシートを注意深く調べて、両方のMOSFETの全体像と理解を得る必要があります。</w:t>
      </w:r>
      <w:r w:rsidRPr="0063679F">
        <w:rPr>
          <w:rFonts w:ascii="Source Sans Pro" w:eastAsia="Source Sans Pro" w:hAnsi="Source Sans Pro"/>
          <w:color w:val="000000"/>
        </w:rPr>
        <w:t>TM</w:t>
      </w:r>
      <w:r w:rsidR="00822D1E">
        <w:rPr>
          <w:rFonts w:ascii="Source Sans Pro" w:eastAsia="Source Sans Pro" w:hAnsi="Source Sans Pro"/>
          <w:color w:val="000000"/>
        </w:rPr>
        <w:t>3および</w:t>
      </w:r>
      <w:r w:rsidRPr="0063679F">
        <w:rPr>
          <w:rFonts w:ascii="Source Sans Pro" w:eastAsia="Source Sans Pro" w:hAnsi="Source Sans Pro"/>
          <w:color w:val="000000"/>
        </w:rPr>
        <w:t>TM</w:t>
      </w:r>
      <w:r w:rsidR="00822D1E">
        <w:rPr>
          <w:rFonts w:ascii="Source Sans Pro" w:eastAsia="Source Sans Pro" w:hAnsi="Source Sans Pro"/>
          <w:color w:val="000000"/>
        </w:rPr>
        <w:t>5 150 V世代の例をこのドキュメントに示し、MOSFETの特定の動作に影響を与えるパラメータを特定しました。同じアプローチを他の電圧クラスにも使用できます。その一部は、このドキュメントの</w:t>
      </w:r>
      <w:r w:rsidRPr="00D05DBB">
        <w:rPr>
          <w:rFonts w:ascii="Source Sans Pro" w:eastAsia="Source Sans Pro" w:hAnsi="Source Sans Pro"/>
          <w:color w:val="000000"/>
          <w:vertAlign w:val="superscript"/>
        </w:rPr>
        <w:t>TM</w:t>
      </w:r>
      <w:r>
        <w:rPr>
          <w:rFonts w:ascii="Source Sans Pro" w:eastAsia="Source Sans Pro" w:hAnsi="Source Sans Pro"/>
          <w:color w:val="000000"/>
        </w:rPr>
        <w:t xml:space="preserve"> </w:t>
      </w:r>
      <w:r w:rsidR="00822D1E">
        <w:rPr>
          <w:rFonts w:ascii="Source Sans Pro" w:eastAsia="Source Sans Pro" w:hAnsi="Source Sans Pro"/>
          <w:color w:val="000000"/>
        </w:rPr>
        <w:t>5 80Vに示されています。</w:t>
      </w:r>
    </w:p>
    <w:p w:rsidR="008F7F8D" w:rsidRDefault="00822D1E">
      <w:pPr>
        <w:spacing w:before="189" w:line="243" w:lineRule="exact"/>
        <w:ind w:left="72"/>
        <w:textAlignment w:val="baseline"/>
        <w:rPr>
          <w:rFonts w:ascii="Source Sans Pro" w:eastAsia="Source Sans Pro" w:hAnsi="Source Sans Pro"/>
          <w:color w:val="000000"/>
        </w:rPr>
      </w:pPr>
      <w:proofErr w:type="spellStart"/>
      <w:r>
        <w:rPr>
          <w:rFonts w:ascii="Source Sans Pro" w:eastAsia="Source Sans Pro" w:hAnsi="Source Sans Pro"/>
          <w:color w:val="000000"/>
        </w:rPr>
        <w:t>場合によっては、さまざまなMOSFETパラメータがそれらの動作に与える影響を定量化することが困難になります</w:t>
      </w:r>
      <w:proofErr w:type="spellEnd"/>
      <w:r>
        <w:rPr>
          <w:rFonts w:ascii="Source Sans Pro" w:eastAsia="Source Sans Pro" w:hAnsi="Source Sans Pro"/>
          <w:color w:val="000000"/>
        </w:rPr>
        <w:t>。</w:t>
      </w:r>
    </w:p>
    <w:p w:rsidR="008F7F8D" w:rsidRDefault="00822D1E">
      <w:pPr>
        <w:spacing w:before="164" w:line="278" w:lineRule="exact"/>
        <w:ind w:left="72" w:right="1152"/>
        <w:textAlignment w:val="baseline"/>
        <w:rPr>
          <w:rFonts w:ascii="Source Sans Pro" w:eastAsia="Source Sans Pro" w:hAnsi="Source Sans Pro"/>
          <w:color w:val="000000"/>
        </w:rPr>
      </w:pPr>
      <w:r>
        <w:rPr>
          <w:rFonts w:ascii="Source Sans Pro" w:eastAsia="Source Sans Pro" w:hAnsi="Source Sans Pro"/>
          <w:color w:val="000000"/>
        </w:rPr>
        <w:t>1つの良いオプションは、SPICEシミュレーションモデルを使用してシミュレーションプラットフォームを確立することです。これにより、ゲート駆動回路の調整を簡単に実行できる違いを明らかにできます。</w:t>
      </w:r>
    </w:p>
    <w:p w:rsidR="008F7F8D" w:rsidRDefault="00822D1E">
      <w:pPr>
        <w:spacing w:before="158" w:line="273" w:lineRule="exact"/>
        <w:ind w:left="72" w:right="936"/>
        <w:textAlignment w:val="baseline"/>
        <w:rPr>
          <w:rFonts w:ascii="Source Sans Pro" w:eastAsia="Source Sans Pro" w:hAnsi="Source Sans Pro"/>
          <w:color w:val="000000"/>
        </w:rPr>
      </w:pPr>
      <w:proofErr w:type="spellStart"/>
      <w:r>
        <w:rPr>
          <w:rFonts w:ascii="Source Sans Pro" w:eastAsia="Source Sans Pro" w:hAnsi="Source Sans Pro"/>
          <w:color w:val="000000"/>
        </w:rPr>
        <w:t>シミュレーションまたはベンチテスト中にリンギングと振動が観察された場合は、次の方法のいくつかを利用できます</w:t>
      </w:r>
      <w:proofErr w:type="spellEnd"/>
      <w:r>
        <w:rPr>
          <w:rFonts w:ascii="Source Sans Pro" w:eastAsia="Source Sans Pro" w:hAnsi="Source Sans Pro"/>
          <w:color w:val="000000"/>
        </w:rPr>
        <w:t>。</w:t>
      </w:r>
    </w:p>
    <w:p w:rsidR="008F7F8D" w:rsidRDefault="00822D1E">
      <w:pPr>
        <w:numPr>
          <w:ilvl w:val="0"/>
          <w:numId w:val="1"/>
        </w:numPr>
        <w:tabs>
          <w:tab w:val="clear" w:pos="288"/>
          <w:tab w:val="left" w:pos="360"/>
        </w:tabs>
        <w:spacing w:before="190" w:line="253" w:lineRule="exact"/>
        <w:ind w:left="72"/>
        <w:textAlignment w:val="baseline"/>
        <w:rPr>
          <w:rFonts w:ascii="Source Sans Pro" w:eastAsia="Source Sans Pro" w:hAnsi="Source Sans Pro"/>
          <w:color w:val="000000"/>
        </w:rPr>
      </w:pPr>
      <w:proofErr w:type="spellStart"/>
      <w:r>
        <w:rPr>
          <w:rFonts w:ascii="Source Sans Pro" w:eastAsia="Source Sans Pro" w:hAnsi="Source Sans Pro"/>
          <w:color w:val="000000"/>
        </w:rPr>
        <w:t>より高いゲート抵抗値</w:t>
      </w:r>
      <w:r w:rsidRPr="0063679F">
        <w:rPr>
          <w:rFonts w:ascii="Source Sans Pro" w:eastAsia="Source Sans Pro" w:hAnsi="Source Sans Pro"/>
          <w:color w:val="000000"/>
          <w:sz w:val="20"/>
        </w:rPr>
        <w:t>gを実装してMOSFETの速度を低下させます</w:t>
      </w:r>
      <w:proofErr w:type="spellEnd"/>
    </w:p>
    <w:p w:rsidR="008F7F8D" w:rsidRDefault="00822D1E">
      <w:pPr>
        <w:numPr>
          <w:ilvl w:val="0"/>
          <w:numId w:val="1"/>
        </w:numPr>
        <w:tabs>
          <w:tab w:val="clear" w:pos="288"/>
          <w:tab w:val="left" w:pos="360"/>
        </w:tabs>
        <w:spacing w:before="83" w:line="253" w:lineRule="exact"/>
        <w:ind w:left="72"/>
        <w:textAlignment w:val="baseline"/>
        <w:rPr>
          <w:rFonts w:ascii="Source Sans Pro" w:eastAsia="Source Sans Pro" w:hAnsi="Source Sans Pro"/>
          <w:color w:val="000000"/>
        </w:rPr>
      </w:pPr>
      <w:proofErr w:type="spellStart"/>
      <w:r w:rsidRPr="0063679F">
        <w:rPr>
          <w:rFonts w:ascii="Source Sans Pro" w:eastAsia="Source Sans Pro" w:hAnsi="Source Sans Pro"/>
          <w:color w:val="000000"/>
          <w:sz w:val="20"/>
        </w:rPr>
        <w:t>gsを実装してMOSFETの速度を低下させる</w:t>
      </w:r>
      <w:proofErr w:type="spellEnd"/>
      <w:r>
        <w:rPr>
          <w:rFonts w:ascii="Source Sans Pro" w:eastAsia="Source Sans Pro" w:hAnsi="Source Sans Pro"/>
          <w:color w:val="000000"/>
        </w:rPr>
        <w:t xml:space="preserve">–標準値1 </w:t>
      </w:r>
      <w:proofErr w:type="spellStart"/>
      <w:r>
        <w:rPr>
          <w:rFonts w:ascii="Source Sans Pro" w:eastAsia="Source Sans Pro" w:hAnsi="Source Sans Pro"/>
          <w:color w:val="000000"/>
        </w:rPr>
        <w:t>nFnF</w:t>
      </w:r>
      <w:proofErr w:type="spellEnd"/>
    </w:p>
    <w:p w:rsidR="008F7F8D" w:rsidRDefault="00822D1E">
      <w:pPr>
        <w:numPr>
          <w:ilvl w:val="0"/>
          <w:numId w:val="1"/>
        </w:numPr>
        <w:tabs>
          <w:tab w:val="clear" w:pos="288"/>
          <w:tab w:val="left" w:pos="360"/>
        </w:tabs>
        <w:spacing w:before="69" w:line="267" w:lineRule="exact"/>
        <w:ind w:left="72"/>
        <w:textAlignment w:val="baseline"/>
        <w:rPr>
          <w:rFonts w:ascii="Source Sans Pro" w:eastAsia="Source Sans Pro" w:hAnsi="Source Sans Pro"/>
          <w:color w:val="000000"/>
        </w:rPr>
      </w:pPr>
      <w:proofErr w:type="spellStart"/>
      <w:r w:rsidRPr="0063679F">
        <w:rPr>
          <w:rFonts w:ascii="Arial" w:eastAsia="Arial" w:hAnsi="Arial"/>
          <w:i/>
          <w:color w:val="000000"/>
          <w:sz w:val="20"/>
        </w:rPr>
        <w:t>外部Cgsを使用する場合は、ゲート駆動回路にダンピングゲート抵抗を導入します</w:t>
      </w:r>
      <w:proofErr w:type="spellEnd"/>
      <w:r w:rsidRPr="0063679F">
        <w:rPr>
          <w:rFonts w:ascii="Arial" w:eastAsia="Arial" w:hAnsi="Arial"/>
          <w:i/>
          <w:color w:val="000000"/>
          <w:sz w:val="20"/>
        </w:rPr>
        <w:t>–標準値10 C）</w:t>
      </w:r>
    </w:p>
    <w:p w:rsidR="008F7F8D" w:rsidRPr="0063679F" w:rsidRDefault="00822D1E">
      <w:pPr>
        <w:numPr>
          <w:ilvl w:val="0"/>
          <w:numId w:val="1"/>
        </w:numPr>
        <w:tabs>
          <w:tab w:val="clear" w:pos="288"/>
          <w:tab w:val="left" w:pos="360"/>
        </w:tabs>
        <w:spacing w:before="74" w:line="266" w:lineRule="exact"/>
        <w:ind w:left="72"/>
        <w:textAlignment w:val="baseline"/>
        <w:rPr>
          <w:rFonts w:ascii="Source Sans Pro" w:eastAsia="Source Sans Pro" w:hAnsi="Source Sans Pro"/>
          <w:color w:val="000000"/>
        </w:rPr>
      </w:pPr>
      <w:proofErr w:type="spellStart"/>
      <w:r w:rsidRPr="0063679F">
        <w:rPr>
          <w:rFonts w:ascii="Arial" w:eastAsia="Arial" w:hAnsi="Arial"/>
          <w:i/>
          <w:color w:val="000000"/>
          <w:sz w:val="20"/>
        </w:rPr>
        <w:t>ドレインソースRCスナバ</w:t>
      </w:r>
      <w:proofErr w:type="spellEnd"/>
      <w:r w:rsidRPr="0063679F">
        <w:rPr>
          <w:rFonts w:ascii="Arial" w:eastAsia="Arial" w:hAnsi="Arial"/>
          <w:i/>
          <w:color w:val="000000"/>
          <w:sz w:val="20"/>
        </w:rPr>
        <w:t xml:space="preserve">–たとえば1 </w:t>
      </w:r>
      <w:proofErr w:type="spellStart"/>
      <w:r w:rsidRPr="0063679F">
        <w:rPr>
          <w:rFonts w:ascii="Arial" w:eastAsia="Arial" w:hAnsi="Arial"/>
          <w:i/>
          <w:color w:val="000000"/>
          <w:sz w:val="20"/>
        </w:rPr>
        <w:t>nF</w:t>
      </w:r>
      <w:proofErr w:type="spellEnd"/>
      <w:r w:rsidRPr="0063679F">
        <w:rPr>
          <w:rFonts w:ascii="Arial" w:eastAsia="Arial" w:hAnsi="Arial"/>
          <w:i/>
          <w:color w:val="000000"/>
          <w:sz w:val="20"/>
        </w:rPr>
        <w:t xml:space="preserve"> / 2 C）</w:t>
      </w:r>
    </w:p>
    <w:p w:rsidR="008F7F8D" w:rsidRDefault="00822D1E">
      <w:pPr>
        <w:spacing w:before="164" w:line="271" w:lineRule="exact"/>
        <w:ind w:left="72" w:right="648"/>
        <w:textAlignment w:val="baseline"/>
        <w:rPr>
          <w:rFonts w:ascii="Source Sans Pro" w:eastAsia="Source Sans Pro" w:hAnsi="Source Sans Pro"/>
          <w:color w:val="000000"/>
          <w:spacing w:val="-2"/>
        </w:rPr>
      </w:pPr>
      <w:r>
        <w:rPr>
          <w:rFonts w:ascii="Source Sans Pro" w:eastAsia="Source Sans Pro" w:hAnsi="Source Sans Pro"/>
          <w:color w:val="000000"/>
          <w:spacing w:val="-2"/>
        </w:rPr>
        <w:t>Rth（on）値が同じで、RthとZthが高いため、同じ電力を消費する場合、OptiMOSTM5はOptiMOSTM3よりもMOSFET温度が高くなりますが、この電力損失は次の方法で減らすことができます。</w:t>
      </w:r>
    </w:p>
    <w:p w:rsidR="008F7F8D" w:rsidRDefault="00822D1E">
      <w:pPr>
        <w:tabs>
          <w:tab w:val="left" w:pos="1080"/>
        </w:tabs>
        <w:spacing w:before="181" w:line="275" w:lineRule="exact"/>
        <w:ind w:left="360"/>
        <w:textAlignment w:val="baseline"/>
        <w:rPr>
          <w:rFonts w:ascii="Verdana" w:eastAsia="Verdana" w:hAnsi="Verdana"/>
          <w:color w:val="000000"/>
          <w:spacing w:val="-4"/>
          <w:sz w:val="26"/>
        </w:rPr>
      </w:pPr>
      <w:r>
        <w:rPr>
          <w:rFonts w:ascii="Verdana" w:eastAsia="Verdana" w:hAnsi="Verdana"/>
          <w:color w:val="000000"/>
          <w:spacing w:val="-4"/>
          <w:sz w:val="26"/>
        </w:rPr>
        <w:t>–</w:t>
      </w:r>
      <w:r>
        <w:rPr>
          <w:rFonts w:ascii="Verdana" w:eastAsia="Verdana" w:hAnsi="Verdana"/>
          <w:color w:val="000000"/>
          <w:spacing w:val="-4"/>
          <w:sz w:val="26"/>
        </w:rPr>
        <w:tab/>
      </w:r>
      <w:proofErr w:type="spellStart"/>
      <w:r w:rsidRPr="0063679F">
        <w:rPr>
          <w:rFonts w:ascii="Source Sans Pro" w:eastAsia="Source Sans Pro" w:hAnsi="Source Sans Pro"/>
          <w:color w:val="000000"/>
          <w:spacing w:val="-4"/>
          <w:sz w:val="20"/>
        </w:rPr>
        <w:t>低いRDS（オン</w:t>
      </w:r>
      <w:proofErr w:type="spellEnd"/>
      <w:r w:rsidRPr="0063679F">
        <w:rPr>
          <w:rFonts w:ascii="Source Sans Pro" w:eastAsia="Source Sans Pro" w:hAnsi="Source Sans Pro"/>
          <w:color w:val="000000"/>
          <w:spacing w:val="-4"/>
          <w:sz w:val="20"/>
        </w:rPr>
        <w:t>）</w:t>
      </w:r>
    </w:p>
    <w:p w:rsidR="008F7F8D" w:rsidRDefault="00822D1E">
      <w:pPr>
        <w:tabs>
          <w:tab w:val="left" w:pos="1080"/>
        </w:tabs>
        <w:spacing w:line="276" w:lineRule="exact"/>
        <w:ind w:left="360"/>
        <w:textAlignment w:val="baseline"/>
        <w:rPr>
          <w:rFonts w:ascii="Verdana" w:eastAsia="Verdana" w:hAnsi="Verdana"/>
          <w:color w:val="000000"/>
          <w:sz w:val="26"/>
        </w:rPr>
      </w:pPr>
      <w:r>
        <w:rPr>
          <w:rFonts w:ascii="Verdana" w:eastAsia="Verdana" w:hAnsi="Verdana"/>
          <w:color w:val="000000"/>
          <w:sz w:val="26"/>
        </w:rPr>
        <w:t>–</w:t>
      </w:r>
      <w:r>
        <w:rPr>
          <w:rFonts w:ascii="Verdana" w:eastAsia="Verdana" w:hAnsi="Verdana"/>
          <w:color w:val="000000"/>
          <w:sz w:val="26"/>
        </w:rPr>
        <w:tab/>
      </w:r>
      <w:proofErr w:type="spellStart"/>
      <w:r>
        <w:rPr>
          <w:rFonts w:ascii="Source Sans Pro" w:eastAsia="Source Sans Pro" w:hAnsi="Source Sans Pro"/>
          <w:color w:val="000000"/>
        </w:rPr>
        <w:t>より低いスイッチング損失</w:t>
      </w:r>
      <w:proofErr w:type="spellEnd"/>
      <w:r>
        <w:rPr>
          <w:rFonts w:ascii="Source Sans Pro" w:eastAsia="Source Sans Pro" w:hAnsi="Source Sans Pro"/>
          <w:color w:val="000000"/>
        </w:rPr>
        <w:t>–</w:t>
      </w:r>
      <w:proofErr w:type="spellStart"/>
      <w:r>
        <w:rPr>
          <w:rFonts w:ascii="Source Sans Pro" w:eastAsia="Source Sans Pro" w:hAnsi="Source Sans Pro"/>
          <w:color w:val="000000"/>
        </w:rPr>
        <w:t>より速いdi</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dtおよびdv</w:t>
      </w:r>
      <w:proofErr w:type="spellEnd"/>
      <w:r>
        <w:rPr>
          <w:rFonts w:ascii="Source Sans Pro" w:eastAsia="Source Sans Pro" w:hAnsi="Source Sans Pro"/>
          <w:color w:val="000000"/>
        </w:rPr>
        <w:t xml:space="preserve"> / </w:t>
      </w:r>
      <w:proofErr w:type="spellStart"/>
      <w:r>
        <w:rPr>
          <w:rFonts w:ascii="Source Sans Pro" w:eastAsia="Source Sans Pro" w:hAnsi="Source Sans Pro"/>
          <w:color w:val="000000"/>
        </w:rPr>
        <w:t>dt、より低いVDSオーバーシュート</w:t>
      </w:r>
      <w:proofErr w:type="spellEnd"/>
    </w:p>
    <w:p w:rsidR="008F7F8D" w:rsidRDefault="00822D1E">
      <w:pPr>
        <w:tabs>
          <w:tab w:val="left" w:pos="1080"/>
        </w:tabs>
        <w:spacing w:before="4" w:line="276" w:lineRule="exact"/>
        <w:ind w:left="360"/>
        <w:textAlignment w:val="baseline"/>
        <w:rPr>
          <w:rFonts w:ascii="Verdana" w:eastAsia="Verdana" w:hAnsi="Verdana"/>
          <w:color w:val="000000"/>
          <w:sz w:val="26"/>
        </w:rPr>
      </w:pPr>
      <w:r>
        <w:rPr>
          <w:rFonts w:ascii="Verdana" w:eastAsia="Verdana" w:hAnsi="Verdana"/>
          <w:color w:val="000000"/>
          <w:sz w:val="26"/>
        </w:rPr>
        <w:t>–</w:t>
      </w:r>
      <w:r>
        <w:rPr>
          <w:rFonts w:ascii="Verdana" w:eastAsia="Verdana" w:hAnsi="Verdana"/>
          <w:color w:val="000000"/>
          <w:sz w:val="26"/>
        </w:rPr>
        <w:tab/>
      </w:r>
      <w:proofErr w:type="spellStart"/>
      <w:r>
        <w:rPr>
          <w:rFonts w:ascii="Source Sans Pro" w:eastAsia="Source Sans Pro" w:hAnsi="Source Sans Pro"/>
          <w:color w:val="000000"/>
        </w:rPr>
        <w:t>より良いボディダイオード</w:t>
      </w:r>
      <w:proofErr w:type="spellEnd"/>
      <w:r>
        <w:rPr>
          <w:rFonts w:ascii="Source Sans Pro" w:eastAsia="Source Sans Pro" w:hAnsi="Source Sans Pro"/>
          <w:color w:val="000000"/>
        </w:rPr>
        <w:t>–</w:t>
      </w:r>
      <w:proofErr w:type="spellStart"/>
      <w:r>
        <w:rPr>
          <w:rFonts w:ascii="Source Sans Pro" w:eastAsia="Source Sans Pro" w:hAnsi="Source Sans Pro"/>
          <w:color w:val="000000"/>
        </w:rPr>
        <w:t>よりソフトな回復、より低いQrrとより低いIrrm、より少ないリンギングとEMI</w:t>
      </w:r>
      <w:proofErr w:type="spellEnd"/>
    </w:p>
    <w:p w:rsidR="008F7F8D" w:rsidRDefault="00822D1E">
      <w:pPr>
        <w:tabs>
          <w:tab w:val="left" w:pos="1080"/>
        </w:tabs>
        <w:spacing w:before="9" w:after="6543" w:line="269" w:lineRule="exact"/>
        <w:ind w:left="1080" w:right="864" w:hanging="720"/>
        <w:textAlignment w:val="baseline"/>
        <w:rPr>
          <w:rFonts w:ascii="Verdana" w:eastAsia="Verdana" w:hAnsi="Verdana"/>
          <w:color w:val="000000"/>
          <w:sz w:val="26"/>
        </w:rPr>
      </w:pPr>
      <w:r>
        <w:rPr>
          <w:rFonts w:ascii="Verdana" w:eastAsia="Verdana" w:hAnsi="Verdana"/>
          <w:color w:val="000000"/>
          <w:sz w:val="26"/>
        </w:rPr>
        <w:t>–</w:t>
      </w:r>
      <w:r>
        <w:rPr>
          <w:rFonts w:ascii="Verdana" w:eastAsia="Verdana" w:hAnsi="Verdana"/>
          <w:color w:val="000000"/>
          <w:sz w:val="26"/>
        </w:rPr>
        <w:tab/>
      </w:r>
      <w:proofErr w:type="spellStart"/>
      <w:r>
        <w:rPr>
          <w:rFonts w:ascii="Source Sans Pro" w:eastAsia="Source Sans Pro" w:hAnsi="Source Sans Pro"/>
          <w:color w:val="000000"/>
        </w:rPr>
        <w:t>並列MOSFETのΔVGS（th）生産スプレッド（VGS（th</w:t>
      </w:r>
      <w:proofErr w:type="spellEnd"/>
      <w:r>
        <w:rPr>
          <w:rFonts w:ascii="Source Sans Pro" w:eastAsia="Source Sans Pro" w:hAnsi="Source Sans Pro"/>
          <w:color w:val="000000"/>
        </w:rPr>
        <w:t xml:space="preserve">）、min – </w:t>
      </w:r>
      <w:proofErr w:type="spellStart"/>
      <w:r>
        <w:rPr>
          <w:rFonts w:ascii="Source Sans Pro" w:eastAsia="Source Sans Pro" w:hAnsi="Source Sans Pro"/>
          <w:color w:val="000000"/>
        </w:rPr>
        <w:t>VGS（th、max値）が低い）による電流共有の改善</w:t>
      </w:r>
      <w:proofErr w:type="spellEnd"/>
    </w:p>
    <w:p w:rsidR="008F7F8D" w:rsidRDefault="008F7F8D">
      <w:pPr>
        <w:sectPr w:rsidR="008F7F8D">
          <w:pgSz w:w="11909" w:h="16843"/>
          <w:pgMar w:top="280" w:right="226" w:bottom="151" w:left="783" w:header="720" w:footer="720" w:gutter="0"/>
          <w:cols w:space="720"/>
        </w:sectPr>
      </w:pPr>
    </w:p>
    <w:p w:rsidR="008F7F8D" w:rsidRDefault="00822D1E">
      <w:pPr>
        <w:tabs>
          <w:tab w:val="left" w:pos="1512"/>
        </w:tabs>
        <w:spacing w:before="625" w:after="105" w:line="344" w:lineRule="exact"/>
        <w:ind w:left="72"/>
        <w:textAlignment w:val="baseline"/>
        <w:rPr>
          <w:rFonts w:ascii="Source Sans Pro" w:eastAsia="Source Sans Pro" w:hAnsi="Source Sans Pro"/>
          <w:b/>
          <w:color w:val="000000"/>
          <w:spacing w:val="-2"/>
          <w:sz w:val="32"/>
        </w:rPr>
      </w:pPr>
      <w:r>
        <w:rPr>
          <w:rFonts w:ascii="Source Sans Pro" w:eastAsia="Source Sans Pro" w:hAnsi="Source Sans Pro"/>
          <w:b/>
          <w:color w:val="000000"/>
          <w:spacing w:val="-2"/>
          <w:sz w:val="32"/>
        </w:rPr>
        <w:lastRenderedPageBreak/>
        <w:t>13</w:t>
      </w:r>
      <w:r>
        <w:rPr>
          <w:rFonts w:ascii="Source Sans Pro" w:eastAsia="Source Sans Pro" w:hAnsi="Source Sans Pro"/>
          <w:b/>
          <w:color w:val="000000"/>
          <w:spacing w:val="-2"/>
          <w:sz w:val="32"/>
        </w:rPr>
        <w:tab/>
      </w:r>
      <w:proofErr w:type="spellStart"/>
      <w:r>
        <w:rPr>
          <w:rFonts w:ascii="Source Sans Pro" w:eastAsia="Source Sans Pro" w:hAnsi="Source Sans Pro"/>
          <w:b/>
          <w:color w:val="000000"/>
          <w:spacing w:val="-2"/>
          <w:sz w:val="32"/>
        </w:rPr>
        <w:t>改訂履歴</w:t>
      </w:r>
      <w:proofErr w:type="spellEnd"/>
    </w:p>
    <w:tbl>
      <w:tblPr>
        <w:tblW w:w="0" w:type="auto"/>
        <w:tblLayout w:type="fixed"/>
        <w:tblCellMar>
          <w:left w:w="0" w:type="dxa"/>
          <w:right w:w="0" w:type="dxa"/>
        </w:tblCellMar>
        <w:tblLook w:val="04A0" w:firstRow="1" w:lastRow="0" w:firstColumn="1" w:lastColumn="0" w:noHBand="0" w:noVBand="1"/>
      </w:tblPr>
      <w:tblGrid>
        <w:gridCol w:w="1561"/>
        <w:gridCol w:w="1916"/>
        <w:gridCol w:w="6811"/>
      </w:tblGrid>
      <w:tr w:rsidR="008F7F8D">
        <w:trPr>
          <w:trHeight w:hRule="exact" w:val="629"/>
        </w:trPr>
        <w:tc>
          <w:tcPr>
            <w:tcW w:w="1561" w:type="dxa"/>
            <w:tcBorders>
              <w:top w:val="single" w:sz="5" w:space="0" w:color="000000"/>
              <w:bottom w:val="single" w:sz="5" w:space="0" w:color="000000"/>
              <w:right w:val="single" w:sz="5" w:space="0" w:color="000000"/>
            </w:tcBorders>
          </w:tcPr>
          <w:p w:rsidR="008F7F8D" w:rsidRDefault="00822D1E">
            <w:pPr>
              <w:spacing w:before="33" w:after="37" w:line="279" w:lineRule="exact"/>
              <w:ind w:left="72"/>
              <w:textAlignment w:val="baseline"/>
              <w:rPr>
                <w:rFonts w:ascii="Source Sans Pro" w:eastAsia="Source Sans Pro" w:hAnsi="Source Sans Pro"/>
                <w:b/>
                <w:color w:val="000000"/>
              </w:rPr>
            </w:pPr>
            <w:proofErr w:type="spellStart"/>
            <w:r>
              <w:rPr>
                <w:rFonts w:ascii="Source Sans Pro" w:eastAsia="Source Sans Pro" w:hAnsi="Source Sans Pro"/>
                <w:b/>
                <w:color w:val="000000"/>
              </w:rPr>
              <w:t>ドキュメントバージョン</w:t>
            </w:r>
            <w:proofErr w:type="spellEnd"/>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spacing w:before="73" w:after="316" w:line="239" w:lineRule="exact"/>
              <w:ind w:left="92"/>
              <w:textAlignment w:val="baseline"/>
              <w:rPr>
                <w:rFonts w:ascii="Source Sans Pro" w:eastAsia="Source Sans Pro" w:hAnsi="Source Sans Pro"/>
                <w:b/>
                <w:color w:val="000000"/>
              </w:rPr>
            </w:pPr>
            <w:proofErr w:type="spellStart"/>
            <w:r>
              <w:rPr>
                <w:rFonts w:ascii="Source Sans Pro" w:eastAsia="Source Sans Pro" w:hAnsi="Source Sans Pro"/>
                <w:b/>
                <w:color w:val="000000"/>
              </w:rPr>
              <w:t>リリース日</w:t>
            </w:r>
            <w:proofErr w:type="spellEnd"/>
          </w:p>
        </w:tc>
        <w:tc>
          <w:tcPr>
            <w:tcW w:w="6811" w:type="dxa"/>
            <w:tcBorders>
              <w:top w:val="single" w:sz="5" w:space="0" w:color="000000"/>
              <w:left w:val="single" w:sz="5" w:space="0" w:color="000000"/>
              <w:bottom w:val="single" w:sz="5" w:space="0" w:color="000000"/>
            </w:tcBorders>
          </w:tcPr>
          <w:p w:rsidR="008F7F8D" w:rsidRDefault="00822D1E">
            <w:pPr>
              <w:spacing w:before="73" w:after="312" w:line="243" w:lineRule="exact"/>
              <w:ind w:left="101"/>
              <w:textAlignment w:val="baseline"/>
              <w:rPr>
                <w:rFonts w:ascii="Source Sans Pro" w:eastAsia="Source Sans Pro" w:hAnsi="Source Sans Pro"/>
                <w:b/>
                <w:color w:val="000000"/>
              </w:rPr>
            </w:pPr>
            <w:r>
              <w:rPr>
                <w:rFonts w:ascii="Source Sans Pro" w:eastAsia="Source Sans Pro" w:hAnsi="Source Sans Pro"/>
                <w:b/>
                <w:color w:val="000000"/>
              </w:rPr>
              <w:t>変更の説明</w:t>
            </w:r>
          </w:p>
        </w:tc>
      </w:tr>
      <w:tr w:rsidR="008F7F8D">
        <w:trPr>
          <w:trHeight w:hRule="exact" w:val="345"/>
        </w:trPr>
        <w:tc>
          <w:tcPr>
            <w:tcW w:w="1561" w:type="dxa"/>
            <w:tcBorders>
              <w:top w:val="single" w:sz="5" w:space="0" w:color="000000"/>
              <w:bottom w:val="single" w:sz="5" w:space="0" w:color="000000"/>
              <w:right w:val="single" w:sz="5" w:space="0" w:color="000000"/>
            </w:tcBorders>
            <w:vAlign w:val="center"/>
          </w:tcPr>
          <w:p w:rsidR="008F7F8D" w:rsidRDefault="008F7F8D">
            <w:pPr>
              <w:spacing w:before="68" w:after="38" w:line="239" w:lineRule="exact"/>
              <w:ind w:left="78"/>
              <w:textAlignment w:val="baseline"/>
              <w:rPr>
                <w:rFonts w:ascii="Source Sans Pro" w:eastAsia="Source Sans Pro" w:hAnsi="Source Sans Pro"/>
                <w:b/>
                <w:color w:val="000000"/>
              </w:rPr>
            </w:pPr>
          </w:p>
        </w:tc>
        <w:tc>
          <w:tcPr>
            <w:tcW w:w="1916" w:type="dxa"/>
            <w:tcBorders>
              <w:top w:val="single" w:sz="5" w:space="0" w:color="000000"/>
              <w:left w:val="single" w:sz="5" w:space="0" w:color="000000"/>
              <w:bottom w:val="single" w:sz="5" w:space="0" w:color="000000"/>
              <w:right w:val="single" w:sz="5" w:space="0" w:color="000000"/>
            </w:tcBorders>
            <w:vAlign w:val="center"/>
          </w:tcPr>
          <w:p w:rsidR="008F7F8D" w:rsidRDefault="008F7F8D">
            <w:pPr>
              <w:spacing w:before="68" w:after="38" w:line="239" w:lineRule="exact"/>
              <w:ind w:left="92"/>
              <w:textAlignment w:val="baseline"/>
              <w:rPr>
                <w:rFonts w:ascii="Source Sans Pro" w:eastAsia="Source Sans Pro" w:hAnsi="Source Sans Pro"/>
                <w:b/>
                <w:color w:val="000000"/>
              </w:rPr>
            </w:pPr>
          </w:p>
        </w:tc>
        <w:tc>
          <w:tcPr>
            <w:tcW w:w="6811" w:type="dxa"/>
            <w:tcBorders>
              <w:top w:val="single" w:sz="5" w:space="0" w:color="000000"/>
              <w:left w:val="single" w:sz="5" w:space="0" w:color="000000"/>
              <w:bottom w:val="single" w:sz="5" w:space="0" w:color="000000"/>
            </w:tcBorders>
            <w:vAlign w:val="center"/>
          </w:tcPr>
          <w:p w:rsidR="008F7F8D" w:rsidRDefault="008F7F8D">
            <w:pPr>
              <w:spacing w:before="68" w:after="38" w:line="239" w:lineRule="exact"/>
              <w:ind w:left="101"/>
              <w:textAlignment w:val="baseline"/>
              <w:rPr>
                <w:rFonts w:ascii="Source Sans Pro" w:eastAsia="Source Sans Pro" w:hAnsi="Source Sans Pro"/>
                <w:b/>
                <w:color w:val="000000"/>
              </w:rPr>
            </w:pPr>
            <w:bookmarkStart w:id="0" w:name="_GoBack"/>
            <w:bookmarkEnd w:id="0"/>
          </w:p>
        </w:tc>
      </w:tr>
      <w:tr w:rsidR="008F7F8D">
        <w:trPr>
          <w:trHeight w:hRule="exact" w:val="346"/>
        </w:trPr>
        <w:tc>
          <w:tcPr>
            <w:tcW w:w="1561" w:type="dxa"/>
            <w:tcBorders>
              <w:top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6811" w:type="dxa"/>
            <w:tcBorders>
              <w:top w:val="single" w:sz="5" w:space="0" w:color="000000"/>
              <w:left w:val="single" w:sz="5" w:space="0" w:color="000000"/>
              <w:bottom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r>
      <w:tr w:rsidR="008F7F8D">
        <w:trPr>
          <w:trHeight w:hRule="exact" w:val="350"/>
        </w:trPr>
        <w:tc>
          <w:tcPr>
            <w:tcW w:w="1561" w:type="dxa"/>
            <w:tcBorders>
              <w:top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6811" w:type="dxa"/>
            <w:tcBorders>
              <w:top w:val="single" w:sz="5" w:space="0" w:color="000000"/>
              <w:left w:val="single" w:sz="5" w:space="0" w:color="000000"/>
              <w:bottom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r>
    </w:tbl>
    <w:p w:rsidR="008F7F8D" w:rsidRDefault="008F7F8D">
      <w:pPr>
        <w:spacing w:after="11645" w:line="20" w:lineRule="exact"/>
      </w:pPr>
    </w:p>
    <w:p w:rsidR="008F7F8D" w:rsidRDefault="008F7F8D">
      <w:pPr>
        <w:sectPr w:rsidR="008F7F8D">
          <w:pgSz w:w="11909" w:h="16843"/>
          <w:pgMar w:top="280" w:right="233" w:bottom="151" w:left="776" w:header="720" w:footer="720" w:gutter="0"/>
          <w:cols w:space="720"/>
        </w:sectPr>
      </w:pPr>
    </w:p>
    <w:p w:rsidR="008F7F8D" w:rsidRPr="00F63F3A" w:rsidRDefault="008F7F8D">
      <w:pPr>
        <w:tabs>
          <w:tab w:val="left" w:pos="1080"/>
          <w:tab w:val="left" w:pos="2448"/>
          <w:tab w:val="right" w:pos="3456"/>
        </w:tabs>
        <w:spacing w:before="6" w:line="158" w:lineRule="exact"/>
        <w:jc w:val="both"/>
        <w:textAlignment w:val="baseline"/>
        <w:rPr>
          <w:rFonts w:ascii="Source Sans Pro" w:eastAsia="Source Sans Pro" w:hAnsi="Source Sans Pro"/>
          <w:color w:val="000000"/>
          <w:spacing w:val="4"/>
          <w:sz w:val="20"/>
          <w:highlight w:val="yellow"/>
          <w:vertAlign w:val="subscript"/>
        </w:rPr>
      </w:pPr>
    </w:p>
    <w:sectPr w:rsidR="008F7F8D" w:rsidRPr="00F63F3A">
      <w:type w:val="continuous"/>
      <w:pgSz w:w="11909" w:h="16843"/>
      <w:pgMar w:top="10540" w:right="936" w:bottom="1082" w:left="792" w:header="720" w:footer="720" w:gutter="0"/>
      <w:cols w:num="3" w:space="0" w:equalWidth="0">
        <w:col w:w="2386" w:space="628"/>
        <w:col w:w="3476" w:space="211"/>
        <w:col w:w="34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15460"/>
    <w:multiLevelType w:val="multilevel"/>
    <w:tmpl w:val="4AB689BE"/>
    <w:lvl w:ilvl="0">
      <w:numFmt w:val="bullet"/>
      <w:lvlText w:val="·"/>
      <w:lvlJc w:val="left"/>
      <w:pPr>
        <w:tabs>
          <w:tab w:val="left" w:pos="288"/>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4968E3"/>
    <w:multiLevelType w:val="multilevel"/>
    <w:tmpl w:val="4D5C131C"/>
    <w:lvl w:ilvl="0">
      <w:start w:val="1"/>
      <w:numFmt w:val="decimal"/>
      <w:lvlText w:val="%1."/>
      <w:lvlJc w:val="left"/>
      <w:pPr>
        <w:tabs>
          <w:tab w:val="left" w:pos="504"/>
        </w:tabs>
      </w:pPr>
      <w:rPr>
        <w:rFonts w:ascii="Source Sans Pro" w:eastAsia="Source Sans Pro" w:hAnsi="Source Sans Pro"/>
        <w:i/>
        <w:color w:val="000000"/>
        <w:spacing w:val="-1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F8D"/>
    <w:rsid w:val="0004118C"/>
    <w:rsid w:val="00056D47"/>
    <w:rsid w:val="0008145C"/>
    <w:rsid w:val="000D1A76"/>
    <w:rsid w:val="000F1784"/>
    <w:rsid w:val="001323E2"/>
    <w:rsid w:val="001646EF"/>
    <w:rsid w:val="00240471"/>
    <w:rsid w:val="002C276F"/>
    <w:rsid w:val="004456D9"/>
    <w:rsid w:val="0052505B"/>
    <w:rsid w:val="0063679F"/>
    <w:rsid w:val="006F1A3A"/>
    <w:rsid w:val="00700932"/>
    <w:rsid w:val="00727925"/>
    <w:rsid w:val="007C0EF3"/>
    <w:rsid w:val="007D1319"/>
    <w:rsid w:val="008106EA"/>
    <w:rsid w:val="00817DAC"/>
    <w:rsid w:val="00822D1E"/>
    <w:rsid w:val="00883B7A"/>
    <w:rsid w:val="008F6C11"/>
    <w:rsid w:val="008F7F8D"/>
    <w:rsid w:val="00920E04"/>
    <w:rsid w:val="009C6F49"/>
    <w:rsid w:val="00A7220B"/>
    <w:rsid w:val="00A76F68"/>
    <w:rsid w:val="00B01426"/>
    <w:rsid w:val="00B538A9"/>
    <w:rsid w:val="00C164B1"/>
    <w:rsid w:val="00CC0742"/>
    <w:rsid w:val="00CE62F4"/>
    <w:rsid w:val="00CF69A1"/>
    <w:rsid w:val="00D05DBB"/>
    <w:rsid w:val="00D71069"/>
    <w:rsid w:val="00DE1292"/>
    <w:rsid w:val="00DE4CF4"/>
    <w:rsid w:val="00E049A5"/>
    <w:rsid w:val="00E757AB"/>
    <w:rsid w:val="00EE2E4E"/>
    <w:rsid w:val="00F1131A"/>
    <w:rsid w:val="00F167DE"/>
    <w:rsid w:val="00F63F3A"/>
    <w:rsid w:val="00F700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BBFF0"/>
  <w15:docId w15:val="{D65717AB-854E-46DD-A9B0-B04C854D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6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96D43F-E7A3-4905-8B42-C40744C64E4B}"/>
</file>

<file path=customXml/itemProps2.xml><?xml version="1.0" encoding="utf-8"?>
<ds:datastoreItem xmlns:ds="http://schemas.openxmlformats.org/officeDocument/2006/customXml" ds:itemID="{E72CCAC0-2CC0-456B-8F3D-06A3F0699BFD}"/>
</file>

<file path=customXml/itemProps3.xml><?xml version="1.0" encoding="utf-8"?>
<ds:datastoreItem xmlns:ds="http://schemas.openxmlformats.org/officeDocument/2006/customXml" ds:itemID="{371A9E89-DC44-47DD-BB19-A0B040687D8E}"/>
</file>

<file path=docProps/app.xml><?xml version="1.0" encoding="utf-8"?>
<Properties xmlns="http://schemas.openxmlformats.org/officeDocument/2006/extended-properties" xmlns:vt="http://schemas.openxmlformats.org/officeDocument/2006/docPropsVTypes">
  <Template>Normal.dotm</Template>
  <TotalTime>3</TotalTime>
  <Pages>19</Pages>
  <Words>1340</Words>
  <Characters>7640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Design guidelines for OptiMOS™ 5 in high-power low-voltage motor drives</vt:lpstr>
    </vt:vector>
  </TitlesOfParts>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guidelines for OptiMOS™ 5 in high-power low-voltage motor drives</dc:title>
  <dc:subject/>
  <dc:creator>Kahrimanovic Elvir (IFAT PSS DCDC PD TM AE)</dc:creator>
  <cp:keywords>Infineon</cp:keywords>
  <dc:description/>
  <cp:lastModifiedBy>Numan Mohammed (CY Integration)</cp:lastModifiedBy>
  <cp:revision>4</cp:revision>
  <dcterms:created xsi:type="dcterms:W3CDTF">2021-06-17T19:08:00Z</dcterms:created>
  <dcterms:modified xsi:type="dcterms:W3CDTF">2021-06-17T19:11:00Z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